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2D6D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30C794D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00965C7D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2366CEE6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A1C1CD5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638ADD19" w14:textId="52FF08BC" w:rsidR="000803BF" w:rsidRPr="008A43FA" w:rsidRDefault="001A0D8A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08E15" wp14:editId="18F39099">
                <wp:simplePos x="0" y="0"/>
                <wp:positionH relativeFrom="column">
                  <wp:posOffset>4250055</wp:posOffset>
                </wp:positionH>
                <wp:positionV relativeFrom="paragraph">
                  <wp:posOffset>-666115</wp:posOffset>
                </wp:positionV>
                <wp:extent cx="2004695" cy="276225"/>
                <wp:effectExtent l="8255" t="13335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0401" w14:textId="77777777" w:rsidR="00C63285" w:rsidRPr="00C52123" w:rsidRDefault="00C63285" w:rsidP="000803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08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-52.45pt;width:157.8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" strokecolor="white [3212]">
                <v:textbox style="mso-fit-shape-to-text:t">
                  <w:txbxContent>
                    <w:p w14:paraId="26C40401" w14:textId="77777777" w:rsidR="00C63285" w:rsidRPr="00C52123" w:rsidRDefault="00C63285" w:rsidP="000803B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0F5C6" w14:textId="77777777" w:rsidR="000803BF" w:rsidRPr="008A43FA" w:rsidRDefault="000803BF" w:rsidP="000803B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8A43FA">
        <w:rPr>
          <w:rFonts w:ascii="Arial" w:hAnsi="Arial" w:cs="Arial"/>
          <w:b/>
          <w:bCs/>
          <w:color w:val="auto"/>
        </w:rPr>
        <w:t>OS-I.7222.</w:t>
      </w:r>
      <w:r w:rsidR="008A43FA" w:rsidRPr="008A43FA">
        <w:rPr>
          <w:rFonts w:ascii="Arial" w:hAnsi="Arial" w:cs="Arial"/>
          <w:b/>
          <w:bCs/>
          <w:color w:val="auto"/>
        </w:rPr>
        <w:t>1</w:t>
      </w:r>
      <w:r w:rsidRPr="008A43FA">
        <w:rPr>
          <w:rFonts w:ascii="Arial" w:hAnsi="Arial" w:cs="Arial"/>
          <w:b/>
          <w:bCs/>
          <w:color w:val="auto"/>
        </w:rPr>
        <w:t>8.1</w:t>
      </w:r>
      <w:r w:rsidR="008A43FA" w:rsidRPr="008A43FA">
        <w:rPr>
          <w:rFonts w:ascii="Arial" w:hAnsi="Arial" w:cs="Arial"/>
          <w:b/>
          <w:bCs/>
          <w:color w:val="auto"/>
        </w:rPr>
        <w:t>9</w:t>
      </w:r>
      <w:r w:rsidRPr="008A43FA">
        <w:rPr>
          <w:rFonts w:ascii="Arial" w:hAnsi="Arial" w:cs="Arial"/>
          <w:b/>
          <w:bCs/>
          <w:color w:val="auto"/>
        </w:rPr>
        <w:t>.201</w:t>
      </w:r>
      <w:r w:rsidR="008A43FA" w:rsidRPr="008A43FA">
        <w:rPr>
          <w:rFonts w:ascii="Arial" w:hAnsi="Arial" w:cs="Arial"/>
          <w:b/>
          <w:bCs/>
          <w:color w:val="auto"/>
        </w:rPr>
        <w:t>2</w:t>
      </w:r>
      <w:r w:rsidRPr="008A43FA">
        <w:rPr>
          <w:rFonts w:ascii="Arial" w:hAnsi="Arial" w:cs="Arial"/>
          <w:b/>
          <w:bCs/>
          <w:color w:val="auto"/>
        </w:rPr>
        <w:t>.EK</w:t>
      </w:r>
      <w:r w:rsidRPr="008A43FA">
        <w:rPr>
          <w:rFonts w:ascii="Arial" w:hAnsi="Arial" w:cs="Arial"/>
          <w:b/>
          <w:bCs/>
          <w:color w:val="auto"/>
        </w:rPr>
        <w:tab/>
      </w:r>
      <w:r w:rsidRPr="008A43FA">
        <w:rPr>
          <w:rFonts w:ascii="Arial" w:hAnsi="Arial" w:cs="Arial"/>
          <w:b/>
          <w:bCs/>
          <w:color w:val="auto"/>
        </w:rPr>
        <w:tab/>
      </w:r>
      <w:r w:rsidRPr="008A43FA">
        <w:rPr>
          <w:rFonts w:ascii="Arial" w:hAnsi="Arial" w:cs="Arial"/>
          <w:b/>
          <w:bCs/>
          <w:color w:val="auto"/>
        </w:rPr>
        <w:tab/>
        <w:t xml:space="preserve">            </w:t>
      </w:r>
      <w:r w:rsidRPr="008A43FA">
        <w:rPr>
          <w:rFonts w:ascii="Arial" w:hAnsi="Arial" w:cs="Arial"/>
          <w:b/>
          <w:bCs/>
          <w:color w:val="auto"/>
        </w:rPr>
        <w:tab/>
      </w:r>
      <w:r w:rsidRPr="008A43FA">
        <w:rPr>
          <w:rFonts w:ascii="Arial" w:hAnsi="Arial" w:cs="Arial"/>
          <w:b/>
          <w:bCs/>
          <w:color w:val="auto"/>
        </w:rPr>
        <w:tab/>
      </w:r>
      <w:r w:rsidRPr="008A43FA">
        <w:rPr>
          <w:rFonts w:ascii="Arial" w:hAnsi="Arial" w:cs="Arial"/>
          <w:color w:val="auto"/>
        </w:rPr>
        <w:t>Rzeszów, 201</w:t>
      </w:r>
      <w:r w:rsidR="008A43FA" w:rsidRPr="008A43FA">
        <w:rPr>
          <w:rFonts w:ascii="Arial" w:hAnsi="Arial" w:cs="Arial"/>
          <w:color w:val="auto"/>
        </w:rPr>
        <w:t>2 - 07</w:t>
      </w:r>
      <w:r w:rsidRPr="008A43FA">
        <w:rPr>
          <w:rFonts w:ascii="Arial" w:hAnsi="Arial" w:cs="Arial"/>
          <w:color w:val="auto"/>
        </w:rPr>
        <w:t xml:space="preserve"> - </w:t>
      </w:r>
      <w:r w:rsidR="00C63285">
        <w:rPr>
          <w:rFonts w:ascii="Arial" w:hAnsi="Arial" w:cs="Arial"/>
          <w:color w:val="auto"/>
        </w:rPr>
        <w:t>31</w:t>
      </w:r>
    </w:p>
    <w:p w14:paraId="79F1AA22" w14:textId="77777777" w:rsidR="000803BF" w:rsidRPr="008A43FA" w:rsidRDefault="000803BF" w:rsidP="000803BF">
      <w:pPr>
        <w:spacing w:line="276" w:lineRule="auto"/>
        <w:jc w:val="both"/>
        <w:rPr>
          <w:rFonts w:ascii="Arial" w:hAnsi="Arial" w:cs="Arial"/>
          <w:b/>
          <w:sz w:val="28"/>
        </w:rPr>
      </w:pPr>
    </w:p>
    <w:p w14:paraId="4718C832" w14:textId="77777777" w:rsidR="000803BF" w:rsidRDefault="000803BF" w:rsidP="000803BF">
      <w:pPr>
        <w:spacing w:line="276" w:lineRule="auto"/>
        <w:jc w:val="center"/>
        <w:rPr>
          <w:rFonts w:ascii="Arial" w:hAnsi="Arial" w:cs="Arial"/>
          <w:b/>
        </w:rPr>
      </w:pPr>
      <w:r w:rsidRPr="008A43FA">
        <w:rPr>
          <w:rFonts w:ascii="Arial" w:hAnsi="Arial" w:cs="Arial"/>
          <w:b/>
        </w:rPr>
        <w:t>DECYZJA</w:t>
      </w:r>
    </w:p>
    <w:p w14:paraId="1CC50B18" w14:textId="77777777" w:rsidR="00671052" w:rsidRPr="008A43FA" w:rsidRDefault="00671052" w:rsidP="000803BF">
      <w:pPr>
        <w:spacing w:line="276" w:lineRule="auto"/>
        <w:jc w:val="center"/>
        <w:rPr>
          <w:rFonts w:ascii="Arial" w:hAnsi="Arial" w:cs="Arial"/>
          <w:b/>
        </w:rPr>
      </w:pPr>
    </w:p>
    <w:p w14:paraId="4E4764E5" w14:textId="77777777" w:rsidR="000803BF" w:rsidRPr="000803BF" w:rsidRDefault="000803BF" w:rsidP="00080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en-US"/>
        </w:rPr>
      </w:pPr>
    </w:p>
    <w:p w14:paraId="23F6827B" w14:textId="77777777" w:rsidR="000803BF" w:rsidRPr="008A43FA" w:rsidRDefault="000803BF" w:rsidP="00080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43FA">
        <w:rPr>
          <w:rFonts w:ascii="Arial" w:hAnsi="Arial" w:cs="Arial"/>
          <w:lang w:eastAsia="en-US"/>
        </w:rPr>
        <w:t xml:space="preserve">Działając na podstawie: </w:t>
      </w:r>
    </w:p>
    <w:p w14:paraId="42F861A1" w14:textId="77777777" w:rsidR="000803BF" w:rsidRPr="008A43FA" w:rsidRDefault="000803BF" w:rsidP="000803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43FA">
        <w:rPr>
          <w:rFonts w:ascii="Arial" w:hAnsi="Arial" w:cs="Arial"/>
          <w:lang w:eastAsia="en-US"/>
        </w:rPr>
        <w:t xml:space="preserve">art. 155 ustawy z dnia 14 czerwca 1960r. Kodeks postępowania administracyjnego (Dz. U. z 2000r. Nr 98 poz.1071 ze zm.), </w:t>
      </w:r>
    </w:p>
    <w:p w14:paraId="4DC63920" w14:textId="77777777" w:rsidR="000803BF" w:rsidRPr="008A43FA" w:rsidRDefault="000803BF" w:rsidP="000803BF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8A43FA">
        <w:rPr>
          <w:rFonts w:ascii="Arial" w:hAnsi="Arial" w:cs="Arial"/>
          <w:color w:val="auto"/>
        </w:rPr>
        <w:t xml:space="preserve">art. 378 ust. 2a pkt. 1 ustawy z dnia 27 kwietnia 2001r. Prawo ochrony środowiska (Dz. U. z 2008r. Nr 25 poz. 150 ze zm.), w związku </w:t>
      </w:r>
      <w:r w:rsidRPr="008A43FA">
        <w:rPr>
          <w:rFonts w:ascii="Arial" w:hAnsi="Arial" w:cs="Arial"/>
          <w:color w:val="auto"/>
        </w:rPr>
        <w:br/>
        <w:t xml:space="preserve">z § 2 ust. 1 pkt. 11 </w:t>
      </w:r>
      <w:r w:rsidRPr="008A43FA">
        <w:rPr>
          <w:rFonts w:ascii="Arial" w:hAnsi="Arial" w:cs="Arial"/>
          <w:color w:val="auto"/>
          <w:sz w:val="23"/>
          <w:szCs w:val="23"/>
        </w:rPr>
        <w:t xml:space="preserve">rozporządzenia Rady Ministrów z dnia 9 listopada 2010 r. </w:t>
      </w:r>
      <w:r w:rsidRPr="008A43FA">
        <w:rPr>
          <w:rFonts w:ascii="Arial" w:hAnsi="Arial" w:cs="Arial"/>
          <w:color w:val="auto"/>
          <w:sz w:val="23"/>
          <w:szCs w:val="23"/>
        </w:rPr>
        <w:br/>
        <w:t xml:space="preserve">w sprawie przedsięwzięć mogących znacząco oddziaływać na środowisko </w:t>
      </w:r>
      <w:r w:rsidR="008A43FA">
        <w:rPr>
          <w:rFonts w:ascii="Arial" w:hAnsi="Arial" w:cs="Arial"/>
          <w:color w:val="auto"/>
          <w:sz w:val="23"/>
          <w:szCs w:val="23"/>
        </w:rPr>
        <w:br/>
      </w:r>
      <w:r w:rsidRPr="008A43FA">
        <w:rPr>
          <w:rFonts w:ascii="Arial" w:hAnsi="Arial" w:cs="Arial"/>
          <w:color w:val="auto"/>
          <w:sz w:val="23"/>
          <w:szCs w:val="23"/>
        </w:rPr>
        <w:t xml:space="preserve">(Dz. U. Nr 213 poz. 1397), </w:t>
      </w:r>
    </w:p>
    <w:p w14:paraId="488A6015" w14:textId="77777777" w:rsidR="000803BF" w:rsidRDefault="000803BF" w:rsidP="00080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en-US"/>
        </w:rPr>
      </w:pPr>
    </w:p>
    <w:p w14:paraId="7F94EF33" w14:textId="77777777" w:rsidR="00671052" w:rsidRPr="000803BF" w:rsidRDefault="00671052" w:rsidP="000803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en-US"/>
        </w:rPr>
      </w:pPr>
    </w:p>
    <w:p w14:paraId="0FA9751C" w14:textId="77777777" w:rsidR="008A43FA" w:rsidRPr="008A43FA" w:rsidRDefault="000803BF" w:rsidP="00847C6E">
      <w:pPr>
        <w:spacing w:after="120" w:line="276" w:lineRule="auto"/>
        <w:ind w:firstLine="426"/>
        <w:jc w:val="both"/>
        <w:rPr>
          <w:rFonts w:ascii="Arial" w:hAnsi="Arial" w:cs="Arial"/>
        </w:rPr>
      </w:pPr>
      <w:r w:rsidRPr="008A43FA">
        <w:rPr>
          <w:rFonts w:ascii="Arial" w:hAnsi="Arial" w:cs="Arial"/>
        </w:rPr>
        <w:t xml:space="preserve">po rozpatrzeniu wniosku </w:t>
      </w:r>
      <w:r w:rsidRPr="008A43FA">
        <w:rPr>
          <w:rFonts w:ascii="Arial" w:hAnsi="Arial" w:cs="Arial"/>
          <w:b/>
          <w:bCs/>
        </w:rPr>
        <w:t>FENIX METALS Sp</w:t>
      </w:r>
      <w:r w:rsidRPr="00671052">
        <w:rPr>
          <w:rFonts w:ascii="Arial" w:hAnsi="Arial" w:cs="Arial"/>
          <w:b/>
          <w:bCs/>
        </w:rPr>
        <w:t xml:space="preserve">. z o.o., ul. Zakładowa 50, </w:t>
      </w:r>
      <w:r w:rsidR="008A43FA" w:rsidRPr="00671052">
        <w:rPr>
          <w:rFonts w:ascii="Arial" w:hAnsi="Arial" w:cs="Arial"/>
          <w:b/>
          <w:bCs/>
        </w:rPr>
        <w:br/>
      </w:r>
      <w:r w:rsidRPr="00671052">
        <w:rPr>
          <w:rFonts w:ascii="Arial" w:hAnsi="Arial" w:cs="Arial"/>
          <w:b/>
          <w:bCs/>
        </w:rPr>
        <w:t>39-400 Tarnobrzeg, regon: 830462070</w:t>
      </w:r>
      <w:r w:rsidRPr="00671052">
        <w:rPr>
          <w:rFonts w:ascii="Arial" w:hAnsi="Arial" w:cs="Arial"/>
        </w:rPr>
        <w:t>, z dnia 1</w:t>
      </w:r>
      <w:r w:rsidR="008A43FA" w:rsidRPr="00671052">
        <w:rPr>
          <w:rFonts w:ascii="Arial" w:hAnsi="Arial" w:cs="Arial"/>
        </w:rPr>
        <w:t>2</w:t>
      </w:r>
      <w:r w:rsidRPr="00671052">
        <w:rPr>
          <w:rFonts w:ascii="Arial" w:hAnsi="Arial" w:cs="Arial"/>
        </w:rPr>
        <w:t>.0</w:t>
      </w:r>
      <w:r w:rsidR="008A43FA" w:rsidRPr="00671052">
        <w:rPr>
          <w:rFonts w:ascii="Arial" w:hAnsi="Arial" w:cs="Arial"/>
        </w:rPr>
        <w:t>7</w:t>
      </w:r>
      <w:r w:rsidRPr="00671052">
        <w:rPr>
          <w:rFonts w:ascii="Arial" w:hAnsi="Arial" w:cs="Arial"/>
        </w:rPr>
        <w:t>.201</w:t>
      </w:r>
      <w:r w:rsidR="008A43FA" w:rsidRPr="00671052">
        <w:rPr>
          <w:rFonts w:ascii="Arial" w:hAnsi="Arial" w:cs="Arial"/>
        </w:rPr>
        <w:t>2</w:t>
      </w:r>
      <w:r w:rsidRPr="00671052">
        <w:rPr>
          <w:rFonts w:ascii="Arial" w:hAnsi="Arial" w:cs="Arial"/>
        </w:rPr>
        <w:t>r.</w:t>
      </w:r>
      <w:r w:rsidR="008A43FA" w:rsidRPr="00671052">
        <w:rPr>
          <w:rFonts w:ascii="Arial" w:hAnsi="Arial" w:cs="Arial"/>
        </w:rPr>
        <w:t xml:space="preserve"> znak: DW/</w:t>
      </w:r>
      <w:r w:rsidR="008A43FA">
        <w:rPr>
          <w:rFonts w:ascii="Arial" w:hAnsi="Arial" w:cs="Arial"/>
        </w:rPr>
        <w:t>947/12</w:t>
      </w:r>
      <w:r w:rsidR="008A43FA" w:rsidRPr="008A43FA">
        <w:rPr>
          <w:rFonts w:ascii="Arial" w:hAnsi="Arial" w:cs="Arial"/>
        </w:rPr>
        <w:t xml:space="preserve"> </w:t>
      </w:r>
      <w:r w:rsidR="008A43FA">
        <w:rPr>
          <w:rFonts w:ascii="Arial" w:hAnsi="Arial" w:cs="Arial"/>
        </w:rPr>
        <w:br/>
      </w:r>
      <w:r w:rsidR="008A43FA" w:rsidRPr="008A43FA">
        <w:rPr>
          <w:rFonts w:ascii="Arial" w:hAnsi="Arial" w:cs="Arial"/>
        </w:rPr>
        <w:t>(data wpływu: 13</w:t>
      </w:r>
      <w:r w:rsidRPr="008A43FA">
        <w:rPr>
          <w:rFonts w:ascii="Arial" w:hAnsi="Arial" w:cs="Arial"/>
        </w:rPr>
        <w:t>.0</w:t>
      </w:r>
      <w:r w:rsidR="008A43FA" w:rsidRPr="008A43FA">
        <w:rPr>
          <w:rFonts w:ascii="Arial" w:hAnsi="Arial" w:cs="Arial"/>
        </w:rPr>
        <w:t>7.2012</w:t>
      </w:r>
      <w:r w:rsidRPr="008A43FA">
        <w:rPr>
          <w:rFonts w:ascii="Arial" w:hAnsi="Arial" w:cs="Arial"/>
        </w:rPr>
        <w:t xml:space="preserve">r.) w sprawie zmiany decyzji </w:t>
      </w:r>
      <w:r w:rsidR="008A43FA">
        <w:rPr>
          <w:rFonts w:ascii="Arial" w:hAnsi="Arial" w:cs="Arial"/>
        </w:rPr>
        <w:t>Woje</w:t>
      </w:r>
      <w:r w:rsidR="005022F7">
        <w:rPr>
          <w:rFonts w:ascii="Arial" w:hAnsi="Arial" w:cs="Arial"/>
        </w:rPr>
        <w:t xml:space="preserve">wody Podkarpackiego </w:t>
      </w:r>
      <w:r w:rsidR="005022F7">
        <w:rPr>
          <w:rFonts w:ascii="Arial" w:hAnsi="Arial" w:cs="Arial"/>
        </w:rPr>
        <w:br/>
        <w:t>z dnia 27.04.</w:t>
      </w:r>
      <w:r w:rsidR="008A43FA">
        <w:rPr>
          <w:rFonts w:ascii="Arial" w:hAnsi="Arial" w:cs="Arial"/>
        </w:rPr>
        <w:t>2006r., znak: RŚ.IV-6618/20/05, zmienionej decyzją Wojewody P</w:t>
      </w:r>
      <w:r w:rsidR="00847C6E">
        <w:rPr>
          <w:rFonts w:ascii="Arial" w:hAnsi="Arial" w:cs="Arial"/>
        </w:rPr>
        <w:t>odkarpackiego z dnia: 11.09.</w:t>
      </w:r>
      <w:r w:rsidR="008A43FA">
        <w:rPr>
          <w:rFonts w:ascii="Arial" w:hAnsi="Arial" w:cs="Arial"/>
        </w:rPr>
        <w:t>2007r. znak: ŚR.IV-6618-24/1/07 oraz decyzjami Marszałka Województwa Podkarp</w:t>
      </w:r>
      <w:r w:rsidR="00847C6E">
        <w:rPr>
          <w:rFonts w:ascii="Arial" w:hAnsi="Arial" w:cs="Arial"/>
        </w:rPr>
        <w:t>ackiego: z dnia 24.10.</w:t>
      </w:r>
      <w:r w:rsidR="008A43FA">
        <w:rPr>
          <w:rFonts w:ascii="Arial" w:hAnsi="Arial" w:cs="Arial"/>
        </w:rPr>
        <w:t>2008r. znak: RŚ.V</w:t>
      </w:r>
      <w:r w:rsidR="00847C6E">
        <w:rPr>
          <w:rFonts w:ascii="Arial" w:hAnsi="Arial" w:cs="Arial"/>
        </w:rPr>
        <w:t>I.7660/36-8/08, z dnia 31.03.</w:t>
      </w:r>
      <w:r w:rsidR="008A43FA">
        <w:rPr>
          <w:rFonts w:ascii="Arial" w:hAnsi="Arial" w:cs="Arial"/>
        </w:rPr>
        <w:t>2010r. znak: RŚ.VI.EK.76</w:t>
      </w:r>
      <w:r w:rsidR="00847C6E">
        <w:rPr>
          <w:rFonts w:ascii="Arial" w:hAnsi="Arial" w:cs="Arial"/>
        </w:rPr>
        <w:t>60/22-15/09, z dnia 03.08.</w:t>
      </w:r>
      <w:r w:rsidR="008A43FA">
        <w:rPr>
          <w:rFonts w:ascii="Arial" w:hAnsi="Arial" w:cs="Arial"/>
        </w:rPr>
        <w:t xml:space="preserve">2010r. znak: RŚ.VI.EK.7660/39-9/10, z dnia </w:t>
      </w:r>
      <w:r w:rsidR="00847C6E">
        <w:rPr>
          <w:rFonts w:ascii="Arial" w:hAnsi="Arial"/>
        </w:rPr>
        <w:t>11.10.</w:t>
      </w:r>
      <w:r w:rsidR="008A43FA">
        <w:rPr>
          <w:rFonts w:ascii="Arial" w:hAnsi="Arial"/>
        </w:rPr>
        <w:t>2010 r</w:t>
      </w:r>
      <w:r w:rsidR="008A43FA">
        <w:rPr>
          <w:rFonts w:ascii="Arial" w:hAnsi="Arial" w:cs="Arial"/>
        </w:rPr>
        <w:t>. znak: RŚ.VI.EK.7660/39-15/10</w:t>
      </w:r>
      <w:r w:rsidR="00847C6E">
        <w:rPr>
          <w:rFonts w:ascii="Arial" w:hAnsi="Arial"/>
        </w:rPr>
        <w:t xml:space="preserve"> i z dnia 08.08.</w:t>
      </w:r>
      <w:r w:rsidR="008A43FA">
        <w:rPr>
          <w:rFonts w:ascii="Arial" w:hAnsi="Arial"/>
        </w:rPr>
        <w:t>2011r.</w:t>
      </w:r>
      <w:r w:rsidR="00847C6E">
        <w:rPr>
          <w:rFonts w:ascii="Arial" w:hAnsi="Arial" w:cs="Arial"/>
        </w:rPr>
        <w:t xml:space="preserve">, znak: </w:t>
      </w:r>
      <w:r w:rsidR="008A43FA">
        <w:rPr>
          <w:rFonts w:ascii="Arial" w:hAnsi="Arial" w:cs="Arial"/>
        </w:rPr>
        <w:t>OS-I.7222</w:t>
      </w:r>
      <w:r w:rsidR="008A43FA" w:rsidRPr="008A43FA">
        <w:rPr>
          <w:rFonts w:ascii="Arial" w:hAnsi="Arial" w:cs="Arial"/>
        </w:rPr>
        <w:t>.8.1.2011.EK</w:t>
      </w:r>
      <w:r w:rsidR="00671052">
        <w:rPr>
          <w:rFonts w:ascii="Arial" w:hAnsi="Arial" w:cs="Arial"/>
        </w:rPr>
        <w:t>;</w:t>
      </w:r>
      <w:r w:rsidR="008A43FA" w:rsidRPr="008A43FA">
        <w:rPr>
          <w:rFonts w:ascii="Arial" w:hAnsi="Arial" w:cs="Arial"/>
        </w:rPr>
        <w:t xml:space="preserve"> udzielającej dla Fenix Metals Sp. z o.o. pozwolenia zintegrowanego na prowadzenie instalac</w:t>
      </w:r>
      <w:r w:rsidR="00671052">
        <w:rPr>
          <w:rFonts w:ascii="Arial" w:hAnsi="Arial" w:cs="Arial"/>
        </w:rPr>
        <w:t>ji do wytopu cyny i ołowiu;</w:t>
      </w:r>
    </w:p>
    <w:p w14:paraId="72FE7721" w14:textId="77777777" w:rsidR="00847C6E" w:rsidRDefault="00847C6E" w:rsidP="00847C6E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0803BF" w:rsidRPr="008A43FA">
        <w:rPr>
          <w:rFonts w:ascii="Arial" w:hAnsi="Arial" w:cs="Arial"/>
          <w:b/>
        </w:rPr>
        <w:t>rzekam</w:t>
      </w:r>
    </w:p>
    <w:p w14:paraId="272D2387" w14:textId="77777777" w:rsidR="00847C6E" w:rsidRDefault="000803BF" w:rsidP="00847C6E">
      <w:pPr>
        <w:spacing w:before="120" w:line="276" w:lineRule="auto"/>
        <w:jc w:val="both"/>
        <w:rPr>
          <w:rFonts w:ascii="Arial" w:hAnsi="Arial" w:cs="Arial"/>
          <w:bCs/>
        </w:rPr>
      </w:pPr>
      <w:r w:rsidRPr="008A43FA">
        <w:rPr>
          <w:rFonts w:ascii="Arial" w:hAnsi="Arial" w:cs="Arial"/>
          <w:b/>
          <w:bCs/>
        </w:rPr>
        <w:t xml:space="preserve">I. </w:t>
      </w:r>
      <w:r w:rsidRPr="008A43FA">
        <w:rPr>
          <w:rFonts w:ascii="Arial" w:hAnsi="Arial" w:cs="Arial"/>
          <w:b/>
        </w:rPr>
        <w:t>Zmieniam</w:t>
      </w:r>
      <w:r w:rsidRPr="008A43FA">
        <w:rPr>
          <w:rFonts w:ascii="Arial" w:hAnsi="Arial" w:cs="Arial"/>
        </w:rPr>
        <w:t xml:space="preserve"> za zgodą stron decyzję Wojewody Podkarpackiego z dnia 27.04.2006r. znak: ŚR.IV-6618/20/05 zmienioną decyzją</w:t>
      </w:r>
      <w:r w:rsidR="008A43FA" w:rsidRPr="008A43FA">
        <w:rPr>
          <w:rFonts w:ascii="Arial" w:hAnsi="Arial" w:cs="Arial"/>
        </w:rPr>
        <w:t xml:space="preserve"> </w:t>
      </w:r>
      <w:r w:rsidR="008A43FA">
        <w:rPr>
          <w:rFonts w:ascii="Arial" w:hAnsi="Arial" w:cs="Arial"/>
        </w:rPr>
        <w:t>Wojewody Podkarpackiego z dnia</w:t>
      </w:r>
      <w:r w:rsidR="00847C6E">
        <w:rPr>
          <w:rFonts w:ascii="Arial" w:hAnsi="Arial" w:cs="Arial"/>
        </w:rPr>
        <w:t>:</w:t>
      </w:r>
      <w:r w:rsidR="008A43FA">
        <w:rPr>
          <w:rFonts w:ascii="Arial" w:hAnsi="Arial" w:cs="Arial"/>
        </w:rPr>
        <w:t xml:space="preserve"> </w:t>
      </w:r>
      <w:r w:rsidR="008A43FA">
        <w:rPr>
          <w:rFonts w:ascii="Arial" w:hAnsi="Arial" w:cs="Arial"/>
        </w:rPr>
        <w:br/>
      </w:r>
      <w:r w:rsidR="00847C6E">
        <w:rPr>
          <w:rFonts w:ascii="Arial" w:hAnsi="Arial" w:cs="Arial"/>
        </w:rPr>
        <w:t>11.09.2007r. znak: ŚR.IV-6618-24/1/07 oraz decyzjami Marszałka Województwa Podkarpackiego: z dnia 24.10.2008r. znak: RŚ.VI.7660/36-8/08, z dnia 31.03.2010r. znak: RŚ.VI.EK.7660/22-15/09, z dnia 03.08.2010r. znak: RŚ.VI.EK.7660/39-9/10,</w:t>
      </w:r>
      <w:r w:rsidR="00847C6E">
        <w:rPr>
          <w:rFonts w:ascii="Arial" w:hAnsi="Arial" w:cs="Arial"/>
        </w:rPr>
        <w:br/>
        <w:t xml:space="preserve">z dnia </w:t>
      </w:r>
      <w:r w:rsidR="00847C6E">
        <w:rPr>
          <w:rFonts w:ascii="Arial" w:hAnsi="Arial"/>
        </w:rPr>
        <w:t>11.10.2010 r</w:t>
      </w:r>
      <w:r w:rsidR="00847C6E">
        <w:rPr>
          <w:rFonts w:ascii="Arial" w:hAnsi="Arial" w:cs="Arial"/>
        </w:rPr>
        <w:t>. znak: RŚ.VI.EK.7660/39-15/10</w:t>
      </w:r>
      <w:r w:rsidR="00847C6E">
        <w:rPr>
          <w:rFonts w:ascii="Arial" w:hAnsi="Arial"/>
        </w:rPr>
        <w:t xml:space="preserve"> i z dnia 08.08.2011r.</w:t>
      </w:r>
      <w:r w:rsidR="00847C6E">
        <w:rPr>
          <w:rFonts w:ascii="Arial" w:hAnsi="Arial" w:cs="Arial"/>
        </w:rPr>
        <w:t>, znak:</w:t>
      </w:r>
      <w:r w:rsidR="00847C6E">
        <w:rPr>
          <w:rFonts w:ascii="Arial" w:hAnsi="Arial" w:cs="Arial"/>
        </w:rPr>
        <w:br/>
        <w:t>OS-I.7222</w:t>
      </w:r>
      <w:r w:rsidR="00847C6E" w:rsidRPr="008A43FA">
        <w:rPr>
          <w:rFonts w:ascii="Arial" w:hAnsi="Arial" w:cs="Arial"/>
        </w:rPr>
        <w:t>.8.1.2011.E</w:t>
      </w:r>
      <w:r w:rsidR="00847C6E" w:rsidRPr="00847C6E">
        <w:rPr>
          <w:rFonts w:ascii="Arial" w:hAnsi="Arial" w:cs="Arial"/>
          <w:color w:val="000000" w:themeColor="text1"/>
        </w:rPr>
        <w:t>K</w:t>
      </w:r>
      <w:r w:rsidRPr="00847C6E">
        <w:rPr>
          <w:rFonts w:ascii="Arial" w:hAnsi="Arial"/>
          <w:bCs/>
          <w:color w:val="000000" w:themeColor="text1"/>
        </w:rPr>
        <w:t>;</w:t>
      </w:r>
      <w:r w:rsidRPr="000803BF">
        <w:rPr>
          <w:rFonts w:ascii="Arial" w:hAnsi="Arial"/>
          <w:bCs/>
          <w:color w:val="FF0000"/>
        </w:rPr>
        <w:t xml:space="preserve"> </w:t>
      </w:r>
      <w:r w:rsidRPr="008A43FA">
        <w:rPr>
          <w:rFonts w:ascii="Arial" w:hAnsi="Arial" w:cs="Arial"/>
        </w:rPr>
        <w:t>udzielającą pozwolenia zintegrowanego na prowadzenie instalacji do wytopu cyny</w:t>
      </w:r>
      <w:r w:rsidR="00847C6E">
        <w:rPr>
          <w:rFonts w:ascii="Arial" w:hAnsi="Arial" w:cs="Arial"/>
        </w:rPr>
        <w:t xml:space="preserve"> </w:t>
      </w:r>
      <w:r w:rsidR="008A43FA">
        <w:rPr>
          <w:rFonts w:ascii="Arial" w:hAnsi="Arial" w:cs="Arial"/>
        </w:rPr>
        <w:t xml:space="preserve">i ołowiu, w następujący </w:t>
      </w:r>
      <w:r w:rsidR="008A43FA" w:rsidRPr="00847C6E">
        <w:rPr>
          <w:rFonts w:ascii="Arial" w:hAnsi="Arial" w:cs="Arial"/>
        </w:rPr>
        <w:t>sposób</w:t>
      </w:r>
      <w:r w:rsidRPr="00847C6E">
        <w:rPr>
          <w:rFonts w:ascii="Arial" w:hAnsi="Arial" w:cs="Arial"/>
          <w:bCs/>
        </w:rPr>
        <w:t>:</w:t>
      </w:r>
    </w:p>
    <w:p w14:paraId="09B8B34F" w14:textId="77777777" w:rsidR="00671052" w:rsidRDefault="00671052" w:rsidP="00847C6E">
      <w:pPr>
        <w:spacing w:before="120" w:line="276" w:lineRule="auto"/>
        <w:jc w:val="both"/>
        <w:rPr>
          <w:rFonts w:ascii="Arial" w:hAnsi="Arial" w:cs="Arial"/>
          <w:bCs/>
        </w:rPr>
      </w:pPr>
    </w:p>
    <w:p w14:paraId="0DC39932" w14:textId="77777777" w:rsidR="00847C6E" w:rsidRPr="00847C6E" w:rsidRDefault="00847C6E" w:rsidP="00847C6E">
      <w:pPr>
        <w:spacing w:before="120" w:line="276" w:lineRule="auto"/>
        <w:jc w:val="both"/>
        <w:rPr>
          <w:rFonts w:ascii="Arial" w:hAnsi="Arial" w:cs="Arial"/>
          <w:b/>
          <w:sz w:val="2"/>
        </w:rPr>
      </w:pPr>
    </w:p>
    <w:p w14:paraId="23D8CF2F" w14:textId="77777777" w:rsidR="000803BF" w:rsidRPr="00847C6E" w:rsidRDefault="00606D60" w:rsidP="00671052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  <w:r w:rsidRPr="00606D60">
        <w:rPr>
          <w:rFonts w:ascii="Arial" w:hAnsi="Arial" w:cs="Arial"/>
          <w:b/>
        </w:rPr>
        <w:lastRenderedPageBreak/>
        <w:t>I.1</w:t>
      </w:r>
      <w:r w:rsidR="009A4FEC" w:rsidRPr="00606D60">
        <w:rPr>
          <w:rFonts w:ascii="Arial" w:hAnsi="Arial" w:cs="Arial"/>
          <w:b/>
        </w:rPr>
        <w:t xml:space="preserve"> W pkt. I.2.1 </w:t>
      </w:r>
      <w:r w:rsidR="009A4FEC" w:rsidRPr="00E721E5">
        <w:rPr>
          <w:rFonts w:ascii="Arial" w:hAnsi="Arial" w:cs="Arial"/>
        </w:rPr>
        <w:t>określającym parametry urządzeń</w:t>
      </w:r>
      <w:r w:rsidR="000803BF" w:rsidRPr="00E721E5">
        <w:rPr>
          <w:rFonts w:ascii="Arial" w:hAnsi="Arial" w:cs="Arial"/>
        </w:rPr>
        <w:t xml:space="preserve"> </w:t>
      </w:r>
      <w:r w:rsidR="009A4FEC" w:rsidRPr="00E721E5">
        <w:rPr>
          <w:rFonts w:ascii="Arial" w:hAnsi="Arial" w:cs="Arial"/>
        </w:rPr>
        <w:t>nadaję nowe brzmienie tiretowi pierwszemu:</w:t>
      </w:r>
    </w:p>
    <w:p w14:paraId="4F910482" w14:textId="0B1D4001" w:rsidR="000803BF" w:rsidRPr="00671052" w:rsidRDefault="001A0D8A" w:rsidP="00847C6E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578A88" wp14:editId="5C8F9392">
                <wp:simplePos x="0" y="0"/>
                <wp:positionH relativeFrom="column">
                  <wp:posOffset>-45720</wp:posOffset>
                </wp:positionH>
                <wp:positionV relativeFrom="paragraph">
                  <wp:posOffset>-26670</wp:posOffset>
                </wp:positionV>
                <wp:extent cx="302895" cy="266700"/>
                <wp:effectExtent l="0" t="1905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3BCA" w14:textId="77777777" w:rsidR="00C63285" w:rsidRPr="00847C6E" w:rsidRDefault="00C63285" w:rsidP="00847C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78A88" id="Text Box 4" o:spid="_x0000_s1027" type="#_x0000_t202" style="position:absolute;left:0;text-align:left;margin-left:-3.6pt;margin-top:-2.1pt;width:23.85pt;height:21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" stroked="f">
                <v:textbox style="mso-fit-shape-to-text:t">
                  <w:txbxContent>
                    <w:p w14:paraId="7A843BCA" w14:textId="77777777" w:rsidR="00C63285" w:rsidRPr="00847C6E" w:rsidRDefault="00C63285" w:rsidP="00847C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„</w:t>
                      </w:r>
                    </w:p>
                  </w:txbxContent>
                </v:textbox>
              </v:shape>
            </w:pict>
          </mc:Fallback>
        </mc:AlternateContent>
      </w:r>
      <w:r w:rsidR="000803BF" w:rsidRPr="00671052">
        <w:rPr>
          <w:rFonts w:ascii="Arial" w:hAnsi="Arial" w:cs="Arial"/>
        </w:rPr>
        <w:t>Krótki Piec Obrotowy (KPO) o wymiarach 3,6 x 4,3 m o pojemności 9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(20 ton) </w:t>
      </w:r>
      <w:r w:rsidR="00380A7F">
        <w:rPr>
          <w:rFonts w:ascii="Arial" w:hAnsi="Arial" w:cs="Arial"/>
        </w:rPr>
        <w:t xml:space="preserve">i </w:t>
      </w:r>
      <w:r w:rsidR="000803BF" w:rsidRPr="00671052">
        <w:rPr>
          <w:rFonts w:ascii="Arial" w:hAnsi="Arial" w:cs="Arial"/>
        </w:rPr>
        <w:t>wydajności 12000 ton/rok</w:t>
      </w:r>
      <w:r w:rsidR="00380A7F">
        <w:rPr>
          <w:rFonts w:ascii="Arial" w:hAnsi="Arial" w:cs="Arial"/>
        </w:rPr>
        <w:t>,</w:t>
      </w:r>
      <w:r w:rsidR="00380A7F" w:rsidRPr="00380A7F">
        <w:rPr>
          <w:rFonts w:ascii="Arial" w:hAnsi="Arial" w:cs="Arial"/>
        </w:rPr>
        <w:t xml:space="preserve"> </w:t>
      </w:r>
      <w:r w:rsidR="00380A7F" w:rsidRPr="00671052">
        <w:rPr>
          <w:rFonts w:ascii="Arial" w:hAnsi="Arial" w:cs="Arial"/>
        </w:rPr>
        <w:t>opalany palnikiem gazowo – tlenowym</w:t>
      </w:r>
      <w:r w:rsidR="000803BF" w:rsidRPr="00671052">
        <w:rPr>
          <w:rFonts w:ascii="Arial" w:hAnsi="Arial" w:cs="Arial"/>
        </w:rPr>
        <w:t xml:space="preserve">, piec pomocniczy </w:t>
      </w:r>
      <w:r w:rsidR="00380A7F">
        <w:rPr>
          <w:rFonts w:ascii="Arial" w:hAnsi="Arial" w:cs="Arial"/>
        </w:rPr>
        <w:t xml:space="preserve">o </w:t>
      </w:r>
      <w:r w:rsidR="000803BF" w:rsidRPr="00671052">
        <w:rPr>
          <w:rFonts w:ascii="Arial" w:hAnsi="Arial" w:cs="Arial"/>
        </w:rPr>
        <w:t>pojemności 0,7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(1,6 tony) </w:t>
      </w:r>
      <w:r w:rsidR="00380A7F">
        <w:rPr>
          <w:rFonts w:ascii="Arial" w:hAnsi="Arial" w:cs="Arial"/>
        </w:rPr>
        <w:t>i</w:t>
      </w:r>
      <w:r w:rsidR="00380A7F" w:rsidRPr="00671052">
        <w:rPr>
          <w:rFonts w:ascii="Arial" w:hAnsi="Arial" w:cs="Arial"/>
        </w:rPr>
        <w:t xml:space="preserve"> wydajności 500 ton/rok </w:t>
      </w:r>
      <w:r w:rsidR="000803BF" w:rsidRPr="00671052">
        <w:rPr>
          <w:rFonts w:ascii="Arial" w:hAnsi="Arial" w:cs="Arial"/>
        </w:rPr>
        <w:t>z palnikiem powietrzno – gazow</w:t>
      </w:r>
      <w:r w:rsidR="006A6091" w:rsidRPr="00671052">
        <w:rPr>
          <w:rFonts w:ascii="Arial" w:hAnsi="Arial" w:cs="Arial"/>
        </w:rPr>
        <w:t>ym, trzy</w:t>
      </w:r>
      <w:r w:rsidR="000803BF" w:rsidRPr="00671052">
        <w:rPr>
          <w:rFonts w:ascii="Arial" w:hAnsi="Arial" w:cs="Arial"/>
        </w:rPr>
        <w:t xml:space="preserve"> kotły rafinacyjne o pojemności 2,7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(30 to</w:t>
      </w:r>
      <w:r w:rsidR="006A6091" w:rsidRPr="00671052">
        <w:rPr>
          <w:rFonts w:ascii="Arial" w:hAnsi="Arial" w:cs="Arial"/>
        </w:rPr>
        <w:t xml:space="preserve">n) </w:t>
      </w:r>
      <w:r w:rsidR="00380A7F">
        <w:rPr>
          <w:rFonts w:ascii="Arial" w:hAnsi="Arial" w:cs="Arial"/>
        </w:rPr>
        <w:br/>
      </w:r>
      <w:r w:rsidR="006A6091" w:rsidRPr="00671052">
        <w:rPr>
          <w:rFonts w:ascii="Arial" w:hAnsi="Arial" w:cs="Arial"/>
        </w:rPr>
        <w:t>i wydajności 4200 ton/rok (C,</w:t>
      </w:r>
      <w:r w:rsidR="000803BF" w:rsidRPr="00671052">
        <w:rPr>
          <w:rFonts w:ascii="Arial" w:hAnsi="Arial" w:cs="Arial"/>
        </w:rPr>
        <w:t xml:space="preserve"> D</w:t>
      </w:r>
      <w:r w:rsidR="006A6091" w:rsidRPr="00671052">
        <w:rPr>
          <w:rFonts w:ascii="Arial" w:hAnsi="Arial" w:cs="Arial"/>
        </w:rPr>
        <w:t xml:space="preserve"> i D1</w:t>
      </w:r>
      <w:r w:rsidR="000803BF" w:rsidRPr="00671052">
        <w:rPr>
          <w:rFonts w:ascii="Arial" w:hAnsi="Arial" w:cs="Arial"/>
        </w:rPr>
        <w:t>), dwa kotły rafinacyjne o pojemności 1,8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</w:t>
      </w:r>
      <w:r w:rsidR="00380A7F">
        <w:rPr>
          <w:rFonts w:ascii="Arial" w:hAnsi="Arial" w:cs="Arial"/>
        </w:rPr>
        <w:br/>
      </w:r>
      <w:r w:rsidR="000803BF" w:rsidRPr="00671052">
        <w:rPr>
          <w:rFonts w:ascii="Arial" w:hAnsi="Arial" w:cs="Arial"/>
        </w:rPr>
        <w:t>(20 ton) i wydajności 2800 ton/rok (I i J), dwa kotły rafinacyjne o pojemności 0,9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(10 ton) i wydajności 1400 ton/rok (G i H), dwa kotły rafinacyjne o pojemności </w:t>
      </w:r>
      <w:r w:rsidR="00380A7F">
        <w:rPr>
          <w:rFonts w:ascii="Arial" w:hAnsi="Arial" w:cs="Arial"/>
        </w:rPr>
        <w:br/>
      </w:r>
      <w:r w:rsidR="000803BF" w:rsidRPr="00671052">
        <w:rPr>
          <w:rFonts w:ascii="Arial" w:hAnsi="Arial" w:cs="Arial"/>
        </w:rPr>
        <w:t>0,2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(P i</w:t>
      </w:r>
      <w:r w:rsidR="006A6091" w:rsidRPr="00671052">
        <w:rPr>
          <w:rFonts w:ascii="Arial" w:hAnsi="Arial" w:cs="Arial"/>
        </w:rPr>
        <w:t xml:space="preserve"> M) i wydajności 750 ton/rok, </w:t>
      </w:r>
      <w:r w:rsidR="00216378" w:rsidRPr="00671052">
        <w:rPr>
          <w:rFonts w:ascii="Arial" w:hAnsi="Arial" w:cs="Arial"/>
        </w:rPr>
        <w:t>trzy</w:t>
      </w:r>
      <w:r w:rsidR="006A6091" w:rsidRPr="00671052">
        <w:rPr>
          <w:rFonts w:ascii="Arial" w:hAnsi="Arial" w:cs="Arial"/>
        </w:rPr>
        <w:t xml:space="preserve"> kotły</w:t>
      </w:r>
      <w:r w:rsidR="000803BF" w:rsidRPr="00671052">
        <w:rPr>
          <w:rFonts w:ascii="Arial" w:hAnsi="Arial" w:cs="Arial"/>
        </w:rPr>
        <w:t xml:space="preserve"> rafinacyjn</w:t>
      </w:r>
      <w:r w:rsidR="006A6091" w:rsidRPr="00671052">
        <w:rPr>
          <w:rFonts w:ascii="Arial" w:hAnsi="Arial" w:cs="Arial"/>
        </w:rPr>
        <w:t>e o pojemności 0,1 m</w:t>
      </w:r>
      <w:r w:rsidR="006A6091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</w:t>
      </w:r>
      <w:r w:rsidR="00380A7F">
        <w:rPr>
          <w:rFonts w:ascii="Arial" w:hAnsi="Arial" w:cs="Arial"/>
        </w:rPr>
        <w:br/>
      </w:r>
      <w:r w:rsidR="00216378" w:rsidRPr="00671052">
        <w:rPr>
          <w:rFonts w:ascii="Arial" w:hAnsi="Arial" w:cs="Arial"/>
        </w:rPr>
        <w:t xml:space="preserve">(1 tona) </w:t>
      </w:r>
      <w:r w:rsidR="000803BF" w:rsidRPr="00671052">
        <w:rPr>
          <w:rFonts w:ascii="Arial" w:hAnsi="Arial" w:cs="Arial"/>
        </w:rPr>
        <w:t>i wydajności 300 ton/rok (R</w:t>
      </w:r>
      <w:r w:rsidR="00216378" w:rsidRPr="00671052">
        <w:rPr>
          <w:rFonts w:ascii="Arial" w:hAnsi="Arial" w:cs="Arial"/>
        </w:rPr>
        <w:t>,R1,R2</w:t>
      </w:r>
      <w:r w:rsidR="00E1103C">
        <w:rPr>
          <w:rFonts w:ascii="Arial" w:hAnsi="Arial" w:cs="Arial"/>
        </w:rPr>
        <w:t>),</w:t>
      </w:r>
      <w:r w:rsidR="000803BF" w:rsidRPr="00671052">
        <w:rPr>
          <w:rFonts w:ascii="Arial" w:hAnsi="Arial" w:cs="Arial"/>
        </w:rPr>
        <w:t xml:space="preserve"> jeden kocioł rafinacyjny o pojemności 1,8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(20 ton) i wydajności 2800 ton/rok (I2), dwa kotły rafinacyjne o pojemności 0,9 m</w:t>
      </w:r>
      <w:r w:rsidR="000803BF" w:rsidRPr="00671052">
        <w:rPr>
          <w:rFonts w:ascii="Arial" w:hAnsi="Arial" w:cs="Arial"/>
          <w:vertAlign w:val="superscript"/>
        </w:rPr>
        <w:t>3</w:t>
      </w:r>
      <w:r w:rsidR="000803BF" w:rsidRPr="00671052">
        <w:rPr>
          <w:rFonts w:ascii="Arial" w:hAnsi="Arial" w:cs="Arial"/>
        </w:rPr>
        <w:t xml:space="preserve"> (10 </w:t>
      </w:r>
      <w:r w:rsidR="00380A7F">
        <w:rPr>
          <w:rFonts w:ascii="Arial" w:hAnsi="Arial" w:cs="Arial"/>
        </w:rPr>
        <w:t xml:space="preserve">ton) </w:t>
      </w:r>
      <w:r w:rsidR="00216378" w:rsidRPr="00671052">
        <w:rPr>
          <w:rFonts w:ascii="Arial" w:hAnsi="Arial" w:cs="Arial"/>
        </w:rPr>
        <w:t xml:space="preserve">i wydajności 1400 ton/rok </w:t>
      </w:r>
      <w:r w:rsidR="000803BF" w:rsidRPr="00671052">
        <w:rPr>
          <w:rFonts w:ascii="Arial" w:hAnsi="Arial" w:cs="Arial"/>
        </w:rPr>
        <w:t xml:space="preserve">(G2 i H2), jeden kocioł segregacyjny </w:t>
      </w:r>
      <w:r w:rsidR="00380A7F">
        <w:rPr>
          <w:rFonts w:ascii="Arial" w:hAnsi="Arial" w:cs="Arial"/>
        </w:rPr>
        <w:br/>
      </w:r>
      <w:r w:rsidR="000803BF" w:rsidRPr="00671052">
        <w:rPr>
          <w:rFonts w:ascii="Arial" w:hAnsi="Arial" w:cs="Arial"/>
        </w:rPr>
        <w:t>o pojemności 0,2 m</w:t>
      </w:r>
      <w:r w:rsidR="000803BF" w:rsidRPr="00671052">
        <w:rPr>
          <w:rFonts w:ascii="Arial" w:hAnsi="Arial" w:cs="Arial"/>
          <w:vertAlign w:val="superscript"/>
        </w:rPr>
        <w:t>3</w:t>
      </w:r>
      <w:r w:rsidR="00847C6E" w:rsidRPr="00671052">
        <w:rPr>
          <w:rFonts w:ascii="Arial" w:hAnsi="Arial" w:cs="Arial"/>
          <w:vertAlign w:val="superscript"/>
        </w:rPr>
        <w:t xml:space="preserve"> </w:t>
      </w:r>
      <w:r w:rsidR="000803BF" w:rsidRPr="00671052">
        <w:rPr>
          <w:rFonts w:ascii="Arial" w:hAnsi="Arial" w:cs="Arial"/>
        </w:rPr>
        <w:t>(2 tony) i wydajnośc</w:t>
      </w:r>
      <w:r w:rsidR="006E1EE4" w:rsidRPr="00671052">
        <w:rPr>
          <w:rFonts w:ascii="Arial" w:hAnsi="Arial" w:cs="Arial"/>
        </w:rPr>
        <w:t>i 750 ton/rok (D2)</w:t>
      </w:r>
      <w:r w:rsidR="00380A7F">
        <w:rPr>
          <w:rFonts w:ascii="Arial" w:hAnsi="Arial" w:cs="Arial"/>
        </w:rPr>
        <w:t>.</w:t>
      </w:r>
      <w:r w:rsidR="006E1EE4" w:rsidRPr="00671052">
        <w:rPr>
          <w:rFonts w:ascii="Arial" w:hAnsi="Arial" w:cs="Arial"/>
        </w:rPr>
        <w:t>”</w:t>
      </w:r>
    </w:p>
    <w:p w14:paraId="0966BF2E" w14:textId="77777777" w:rsidR="008542EE" w:rsidRPr="008542EE" w:rsidRDefault="008542EE" w:rsidP="008542EE">
      <w:pPr>
        <w:pStyle w:val="Akapitzlist"/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ascii="Arial" w:hAnsi="Arial" w:cs="Arial"/>
          <w:color w:val="FF0000"/>
          <w:sz w:val="12"/>
          <w:lang w:eastAsia="en-US"/>
        </w:rPr>
      </w:pPr>
    </w:p>
    <w:p w14:paraId="45C0F3EB" w14:textId="77777777" w:rsidR="008542EE" w:rsidRPr="00E721E5" w:rsidRDefault="008542EE" w:rsidP="008542EE">
      <w:pPr>
        <w:pStyle w:val="Akapitzlist"/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ascii="Arial" w:hAnsi="Arial" w:cs="Arial"/>
          <w:color w:val="FF0000"/>
          <w:lang w:eastAsia="en-US"/>
        </w:rPr>
      </w:pPr>
      <w:r w:rsidRPr="00606D60">
        <w:rPr>
          <w:rFonts w:ascii="Arial" w:hAnsi="Arial" w:cs="Arial"/>
          <w:b/>
          <w:lang w:eastAsia="en-US"/>
        </w:rPr>
        <w:t xml:space="preserve">oraz </w:t>
      </w:r>
      <w:r w:rsidR="007F47AB">
        <w:rPr>
          <w:rFonts w:ascii="Arial" w:hAnsi="Arial" w:cs="Arial"/>
          <w:b/>
          <w:lang w:eastAsia="en-US"/>
        </w:rPr>
        <w:t xml:space="preserve">w </w:t>
      </w:r>
      <w:r w:rsidR="00671052">
        <w:rPr>
          <w:rFonts w:ascii="Arial" w:hAnsi="Arial" w:cs="Arial"/>
          <w:b/>
          <w:lang w:eastAsia="en-US"/>
        </w:rPr>
        <w:t>treści zdania określającego</w:t>
      </w:r>
      <w:r w:rsidR="00847C6E">
        <w:rPr>
          <w:rFonts w:ascii="Arial" w:hAnsi="Arial" w:cs="Arial"/>
          <w:b/>
          <w:lang w:eastAsia="en-US"/>
        </w:rPr>
        <w:t xml:space="preserve"> </w:t>
      </w:r>
      <w:r w:rsidR="00847C6E">
        <w:rPr>
          <w:rFonts w:ascii="Arial" w:hAnsi="Arial" w:cs="Arial"/>
          <w:lang w:eastAsia="en-US"/>
        </w:rPr>
        <w:t>pozostałe</w:t>
      </w:r>
      <w:r w:rsidRPr="00E721E5">
        <w:rPr>
          <w:rFonts w:ascii="Arial" w:hAnsi="Arial" w:cs="Arial"/>
          <w:lang w:eastAsia="en-US"/>
        </w:rPr>
        <w:t xml:space="preserve"> urządzenia</w:t>
      </w:r>
      <w:r w:rsidR="00847C6E">
        <w:rPr>
          <w:rFonts w:ascii="Arial" w:hAnsi="Arial" w:cs="Arial"/>
          <w:lang w:eastAsia="en-US"/>
        </w:rPr>
        <w:t xml:space="preserve"> charakterystyczne</w:t>
      </w:r>
      <w:r w:rsidRPr="00E721E5">
        <w:rPr>
          <w:rFonts w:ascii="Arial" w:hAnsi="Arial" w:cs="Arial"/>
          <w:lang w:eastAsia="en-US"/>
        </w:rPr>
        <w:t xml:space="preserve"> dla realizowanych procesów dodaję tiret</w:t>
      </w:r>
      <w:r w:rsidR="00606D60" w:rsidRPr="00E721E5">
        <w:rPr>
          <w:rFonts w:ascii="Arial" w:hAnsi="Arial" w:cs="Arial"/>
          <w:lang w:eastAsia="en-US"/>
        </w:rPr>
        <w:t xml:space="preserve"> o </w:t>
      </w:r>
      <w:r w:rsidR="00606D60" w:rsidRPr="00671052">
        <w:rPr>
          <w:rFonts w:ascii="Arial" w:hAnsi="Arial" w:cs="Arial"/>
          <w:lang w:eastAsia="en-US"/>
        </w:rPr>
        <w:t>brzmieniu</w:t>
      </w:r>
      <w:r w:rsidRPr="00671052">
        <w:rPr>
          <w:rFonts w:ascii="Arial" w:hAnsi="Arial" w:cs="Arial"/>
          <w:lang w:eastAsia="en-US"/>
        </w:rPr>
        <w:t>:</w:t>
      </w:r>
    </w:p>
    <w:p w14:paraId="165A5EA8" w14:textId="47B017C7" w:rsidR="008542EE" w:rsidRPr="00E721E5" w:rsidRDefault="001A0D8A" w:rsidP="008542EE">
      <w:pPr>
        <w:pStyle w:val="Akapitzlist"/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ascii="Arial" w:hAnsi="Arial" w:cs="Arial"/>
          <w:color w:val="FF0000"/>
          <w:sz w:val="10"/>
          <w:lang w:eastAsia="en-US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6A4125" wp14:editId="3D502BE0">
                <wp:simplePos x="0" y="0"/>
                <wp:positionH relativeFrom="column">
                  <wp:posOffset>-48895</wp:posOffset>
                </wp:positionH>
                <wp:positionV relativeFrom="paragraph">
                  <wp:posOffset>55245</wp:posOffset>
                </wp:positionV>
                <wp:extent cx="302895" cy="266700"/>
                <wp:effectExtent l="3175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A3D3" w14:textId="77777777" w:rsidR="00C63285" w:rsidRPr="00847C6E" w:rsidRDefault="00C632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A4125" id="Text Box 3" o:spid="_x0000_s1028" type="#_x0000_t202" style="position:absolute;left:0;text-align:left;margin-left:-3.85pt;margin-top:4.35pt;width:23.85pt;height:21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" stroked="f">
                <v:textbox style="mso-fit-shape-to-text:t">
                  <w:txbxContent>
                    <w:p w14:paraId="3D8EA3D3" w14:textId="77777777" w:rsidR="00C63285" w:rsidRPr="00847C6E" w:rsidRDefault="00C632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„</w:t>
                      </w:r>
                    </w:p>
                  </w:txbxContent>
                </v:textbox>
              </v:shape>
            </w:pict>
          </mc:Fallback>
        </mc:AlternateContent>
      </w:r>
    </w:p>
    <w:p w14:paraId="23EE162B" w14:textId="77777777" w:rsidR="008542EE" w:rsidRPr="00606D60" w:rsidRDefault="008542EE" w:rsidP="00847C6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lang w:eastAsia="en-US"/>
        </w:rPr>
      </w:pPr>
      <w:r w:rsidRPr="00606D60">
        <w:rPr>
          <w:rFonts w:ascii="Arial" w:hAnsi="Arial" w:cs="Arial"/>
          <w:lang w:eastAsia="en-US"/>
        </w:rPr>
        <w:t>instalacja do odzysku złota</w:t>
      </w:r>
      <w:r w:rsidR="006E1EE4">
        <w:rPr>
          <w:rFonts w:ascii="Arial" w:hAnsi="Arial" w:cs="Arial"/>
          <w:lang w:eastAsia="en-US"/>
        </w:rPr>
        <w:t>.”</w:t>
      </w:r>
    </w:p>
    <w:p w14:paraId="7FD53FDE" w14:textId="77777777" w:rsidR="000803BF" w:rsidRPr="00606D60" w:rsidRDefault="000803BF" w:rsidP="006E1EE4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606D60">
        <w:rPr>
          <w:rFonts w:ascii="Arial" w:hAnsi="Arial" w:cs="Arial"/>
          <w:b/>
        </w:rPr>
        <w:t>I.</w:t>
      </w:r>
      <w:r w:rsidR="00606D60" w:rsidRPr="00606D60">
        <w:rPr>
          <w:rFonts w:ascii="Arial" w:hAnsi="Arial" w:cs="Arial"/>
          <w:b/>
        </w:rPr>
        <w:t>2</w:t>
      </w:r>
      <w:r w:rsidR="008542EE" w:rsidRPr="00606D60">
        <w:rPr>
          <w:rFonts w:ascii="Arial" w:hAnsi="Arial" w:cs="Arial"/>
          <w:b/>
        </w:rPr>
        <w:t xml:space="preserve"> W pkt. 1.2.2 </w:t>
      </w:r>
      <w:r w:rsidR="008542EE" w:rsidRPr="00E721E5">
        <w:rPr>
          <w:rFonts w:ascii="Arial" w:hAnsi="Arial" w:cs="Arial"/>
        </w:rPr>
        <w:t>określającym parametry procesów produkcy</w:t>
      </w:r>
      <w:r w:rsidR="00606D60" w:rsidRPr="00E721E5">
        <w:rPr>
          <w:rFonts w:ascii="Arial" w:hAnsi="Arial" w:cs="Arial"/>
        </w:rPr>
        <w:t xml:space="preserve">jnych prowadzonych </w:t>
      </w:r>
      <w:r w:rsidR="00E721E5">
        <w:rPr>
          <w:rFonts w:ascii="Arial" w:hAnsi="Arial" w:cs="Arial"/>
        </w:rPr>
        <w:br/>
      </w:r>
      <w:r w:rsidR="00606D60" w:rsidRPr="00E721E5">
        <w:rPr>
          <w:rFonts w:ascii="Arial" w:hAnsi="Arial" w:cs="Arial"/>
        </w:rPr>
        <w:t>w instalacji</w:t>
      </w:r>
      <w:r w:rsidR="008542EE" w:rsidRPr="00E721E5">
        <w:rPr>
          <w:rFonts w:ascii="Arial" w:hAnsi="Arial" w:cs="Arial"/>
        </w:rPr>
        <w:t xml:space="preserve"> dodaję nowy </w:t>
      </w:r>
      <w:r w:rsidR="00606D60" w:rsidRPr="00E721E5">
        <w:rPr>
          <w:rFonts w:ascii="Arial" w:hAnsi="Arial" w:cs="Arial"/>
        </w:rPr>
        <w:t>pod</w:t>
      </w:r>
      <w:r w:rsidR="008542EE" w:rsidRPr="00E721E5">
        <w:rPr>
          <w:rFonts w:ascii="Arial" w:hAnsi="Arial" w:cs="Arial"/>
        </w:rPr>
        <w:t>punkt I.2.2.5 o brzmieniu:</w:t>
      </w:r>
    </w:p>
    <w:p w14:paraId="33001618" w14:textId="77777777" w:rsidR="006A6091" w:rsidRPr="003227BF" w:rsidRDefault="00E721E5" w:rsidP="006E1EE4">
      <w:pPr>
        <w:spacing w:after="120" w:line="276" w:lineRule="auto"/>
        <w:jc w:val="both"/>
        <w:rPr>
          <w:rFonts w:ascii="Arial" w:eastAsia="Calibri" w:hAnsi="Arial" w:cs="Arial"/>
          <w:b/>
        </w:rPr>
      </w:pPr>
      <w:r w:rsidRPr="003227BF">
        <w:rPr>
          <w:rFonts w:ascii="Arial" w:hAnsi="Arial" w:cs="Arial"/>
        </w:rPr>
        <w:t>„</w:t>
      </w:r>
      <w:r w:rsidRPr="003227BF">
        <w:rPr>
          <w:rFonts w:ascii="Arial" w:hAnsi="Arial" w:cs="Arial"/>
          <w:b/>
        </w:rPr>
        <w:t xml:space="preserve"> </w:t>
      </w:r>
      <w:r w:rsidR="006A6091" w:rsidRPr="003227BF">
        <w:rPr>
          <w:rFonts w:ascii="Arial" w:hAnsi="Arial" w:cs="Arial"/>
          <w:b/>
        </w:rPr>
        <w:t xml:space="preserve">I.2.2.5. </w:t>
      </w:r>
      <w:r w:rsidR="006A6091" w:rsidRPr="003227BF">
        <w:rPr>
          <w:rFonts w:ascii="Arial" w:hAnsi="Arial" w:cs="Arial"/>
        </w:rPr>
        <w:t>O</w:t>
      </w:r>
      <w:r w:rsidR="006A6091" w:rsidRPr="003227BF">
        <w:rPr>
          <w:rFonts w:ascii="Arial" w:eastAsia="Calibri" w:hAnsi="Arial" w:cs="Arial"/>
        </w:rPr>
        <w:t>dzysk złota wg technologii</w:t>
      </w:r>
      <w:r w:rsidR="006A6091" w:rsidRPr="003227BF">
        <w:rPr>
          <w:rFonts w:ascii="Arial" w:eastAsia="Calibri" w:hAnsi="Arial" w:cs="Arial"/>
          <w:b/>
        </w:rPr>
        <w:t xml:space="preserve"> </w:t>
      </w:r>
    </w:p>
    <w:p w14:paraId="255C66AB" w14:textId="77777777" w:rsidR="006A6091" w:rsidRPr="003227BF" w:rsidRDefault="006A6091" w:rsidP="006E1EE4">
      <w:pPr>
        <w:spacing w:line="276" w:lineRule="auto"/>
        <w:jc w:val="both"/>
        <w:rPr>
          <w:rFonts w:ascii="Arial" w:eastAsia="Calibri" w:hAnsi="Arial" w:cs="Arial"/>
        </w:rPr>
      </w:pPr>
      <w:r w:rsidRPr="003227BF">
        <w:rPr>
          <w:rFonts w:ascii="Arial" w:eastAsia="Calibri" w:hAnsi="Arial" w:cs="Arial"/>
        </w:rPr>
        <w:t>Zgar antymonowy zawierający złoto będzie koncentrowany poprzez wyługowywanie cyny za pomocą kwasu solnego. Proces ten będzie bazował na istniejącej infrastrukturze technicz</w:t>
      </w:r>
      <w:r w:rsidR="00671052">
        <w:rPr>
          <w:rFonts w:ascii="Arial" w:eastAsia="Calibri" w:hAnsi="Arial" w:cs="Arial"/>
        </w:rPr>
        <w:t xml:space="preserve">nej do produkcji chlorku cyny. </w:t>
      </w:r>
      <w:r w:rsidR="003227BF" w:rsidRPr="003227BF">
        <w:rPr>
          <w:rFonts w:ascii="Arial" w:eastAsia="Calibri" w:hAnsi="Arial" w:cs="Arial"/>
        </w:rPr>
        <w:t>G</w:t>
      </w:r>
      <w:r w:rsidRPr="003227BF">
        <w:rPr>
          <w:rFonts w:ascii="Arial" w:eastAsia="Calibri" w:hAnsi="Arial" w:cs="Arial"/>
        </w:rPr>
        <w:t>azy odlotowe (wodór) będą oczyszczane za p</w:t>
      </w:r>
      <w:r w:rsidR="00671052">
        <w:rPr>
          <w:rFonts w:ascii="Arial" w:eastAsia="Calibri" w:hAnsi="Arial" w:cs="Arial"/>
        </w:rPr>
        <w:t xml:space="preserve">omocą absorbera barbotażowego. </w:t>
      </w:r>
      <w:r w:rsidRPr="003227BF">
        <w:rPr>
          <w:rFonts w:ascii="Arial" w:eastAsia="Calibri" w:hAnsi="Arial" w:cs="Arial"/>
        </w:rPr>
        <w:t xml:space="preserve">Powstający chlorek cyny (II), jako jeden z produktów procesu, będzie wykorzystywany w stosowanych procesach </w:t>
      </w:r>
      <w:r w:rsidR="007F47AB">
        <w:rPr>
          <w:rFonts w:ascii="Arial" w:eastAsia="Calibri" w:hAnsi="Arial" w:cs="Arial"/>
        </w:rPr>
        <w:t xml:space="preserve">rafinacyjnych stopów cynowych. </w:t>
      </w:r>
    </w:p>
    <w:p w14:paraId="64DB80B1" w14:textId="77777777" w:rsidR="006A6091" w:rsidRPr="006A6091" w:rsidRDefault="006A6091" w:rsidP="006E1EE4">
      <w:pPr>
        <w:spacing w:after="120" w:line="276" w:lineRule="auto"/>
        <w:jc w:val="both"/>
        <w:rPr>
          <w:rFonts w:ascii="Arial" w:eastAsia="Calibri" w:hAnsi="Arial" w:cs="Arial"/>
        </w:rPr>
      </w:pPr>
      <w:r w:rsidRPr="003227BF">
        <w:rPr>
          <w:rFonts w:ascii="Arial" w:eastAsia="Calibri" w:hAnsi="Arial" w:cs="Arial"/>
        </w:rPr>
        <w:t xml:space="preserve">W drugim etapie szlam powstały w pierwszym etapie procesu będzie ługowany kwasem solnym z dodatkiem kwasu azotowego (V). W wyniku tego procesu otrzymany zostanie osad zawierający cynę i antymon w postaci kwasu cynowego (IV) oraz antymonowego (V). Pozostały w roztworze nadmiarowy kwas azotowy oraz kwas solny będą następnie neutralizowane za pomocą mocznika oraz sody. </w:t>
      </w:r>
      <w:r w:rsidR="003227BF" w:rsidRPr="003227BF">
        <w:rPr>
          <w:rFonts w:ascii="Arial" w:eastAsia="Calibri" w:hAnsi="Arial" w:cs="Arial"/>
        </w:rPr>
        <w:br/>
      </w:r>
      <w:r w:rsidRPr="003227BF">
        <w:rPr>
          <w:rFonts w:ascii="Arial" w:eastAsia="Calibri" w:hAnsi="Arial" w:cs="Arial"/>
        </w:rPr>
        <w:t>W ostatnim stadium z uzysk</w:t>
      </w:r>
      <w:r w:rsidR="00671052">
        <w:rPr>
          <w:rFonts w:ascii="Arial" w:eastAsia="Calibri" w:hAnsi="Arial" w:cs="Arial"/>
        </w:rPr>
        <w:t xml:space="preserve">anego kwasu czterozłocianowego </w:t>
      </w:r>
      <w:r w:rsidRPr="003227BF">
        <w:rPr>
          <w:rFonts w:ascii="Arial" w:eastAsia="Calibri" w:hAnsi="Arial" w:cs="Arial"/>
        </w:rPr>
        <w:t>(HAuCl</w:t>
      </w:r>
      <w:r w:rsidRPr="003227BF">
        <w:rPr>
          <w:rFonts w:ascii="Arial" w:eastAsia="Calibri" w:hAnsi="Arial" w:cs="Arial"/>
          <w:vertAlign w:val="subscript"/>
        </w:rPr>
        <w:t>4</w:t>
      </w:r>
      <w:r w:rsidRPr="003227BF">
        <w:rPr>
          <w:rFonts w:ascii="Arial" w:eastAsia="Calibri" w:hAnsi="Arial" w:cs="Arial"/>
        </w:rPr>
        <w:t>) złoto jest wytrącane do postaci metalicznej</w:t>
      </w:r>
      <w:r w:rsidR="00671052">
        <w:rPr>
          <w:rFonts w:ascii="Arial" w:eastAsia="Calibri" w:hAnsi="Arial" w:cs="Arial"/>
        </w:rPr>
        <w:t xml:space="preserve"> za pomocą siarczanu (IV) sodu.</w:t>
      </w:r>
      <w:r w:rsidRPr="003227BF">
        <w:rPr>
          <w:rFonts w:ascii="Arial" w:eastAsia="Calibri" w:hAnsi="Arial" w:cs="Arial"/>
        </w:rPr>
        <w:t xml:space="preserve"> Proces ten będzie prowadzony w szklanym reaktorze o pojemności 100 dm</w:t>
      </w:r>
      <w:r w:rsidRPr="003227BF">
        <w:rPr>
          <w:rFonts w:ascii="Arial" w:eastAsia="Calibri" w:hAnsi="Arial" w:cs="Arial"/>
          <w:vertAlign w:val="superscript"/>
        </w:rPr>
        <w:t>3</w:t>
      </w:r>
      <w:r w:rsidRPr="003227BF">
        <w:rPr>
          <w:rFonts w:ascii="Arial" w:eastAsia="Calibri" w:hAnsi="Arial" w:cs="Arial"/>
        </w:rPr>
        <w:t xml:space="preserve">. Ze względu na niewielką skalę produkcji będzie to skala wielkolaboratoryjna-półtechniczna. </w:t>
      </w:r>
      <w:r w:rsidR="003227BF" w:rsidRPr="003227BF">
        <w:rPr>
          <w:rFonts w:ascii="Arial" w:eastAsia="Calibri" w:hAnsi="Arial" w:cs="Arial"/>
        </w:rPr>
        <w:t>”</w:t>
      </w:r>
    </w:p>
    <w:p w14:paraId="53E4E695" w14:textId="77777777" w:rsidR="00D6450F" w:rsidRPr="00E721E5" w:rsidRDefault="000803BF" w:rsidP="006E1EE4">
      <w:pPr>
        <w:pStyle w:val="Default"/>
        <w:tabs>
          <w:tab w:val="left" w:pos="284"/>
        </w:tabs>
        <w:spacing w:after="240" w:line="276" w:lineRule="auto"/>
        <w:jc w:val="both"/>
        <w:rPr>
          <w:rFonts w:ascii="Arial" w:hAnsi="Arial" w:cs="Arial"/>
          <w:b/>
          <w:bCs/>
          <w:color w:val="auto"/>
        </w:rPr>
      </w:pPr>
      <w:r w:rsidRPr="00E721E5">
        <w:rPr>
          <w:rFonts w:ascii="Arial" w:hAnsi="Arial" w:cs="Arial"/>
          <w:b/>
          <w:bCs/>
          <w:color w:val="auto"/>
        </w:rPr>
        <w:t>I</w:t>
      </w:r>
      <w:r w:rsidR="00606D60" w:rsidRPr="00E721E5">
        <w:rPr>
          <w:rFonts w:ascii="Arial" w:hAnsi="Arial" w:cs="Arial"/>
          <w:b/>
          <w:bCs/>
          <w:color w:val="auto"/>
        </w:rPr>
        <w:t>.3</w:t>
      </w:r>
      <w:r w:rsidR="00D6450F" w:rsidRPr="00E721E5">
        <w:rPr>
          <w:rFonts w:ascii="Arial" w:hAnsi="Arial" w:cs="Arial"/>
          <w:b/>
          <w:bCs/>
          <w:color w:val="auto"/>
        </w:rPr>
        <w:t xml:space="preserve"> W </w:t>
      </w:r>
      <w:r w:rsidR="003227BF" w:rsidRPr="00E721E5">
        <w:rPr>
          <w:rFonts w:ascii="Arial" w:hAnsi="Arial" w:cs="Arial"/>
          <w:b/>
          <w:bCs/>
          <w:color w:val="auto"/>
        </w:rPr>
        <w:t>pkt.</w:t>
      </w:r>
      <w:r w:rsidR="00D6450F" w:rsidRPr="00E721E5">
        <w:rPr>
          <w:rFonts w:ascii="Arial" w:hAnsi="Arial" w:cs="Arial"/>
          <w:b/>
          <w:bCs/>
          <w:color w:val="auto"/>
        </w:rPr>
        <w:t xml:space="preserve"> II.1.1 </w:t>
      </w:r>
      <w:r w:rsidR="00D6450F" w:rsidRPr="00E721E5">
        <w:rPr>
          <w:rFonts w:ascii="Arial" w:hAnsi="Arial" w:cs="Arial"/>
          <w:bCs/>
          <w:color w:val="auto"/>
        </w:rPr>
        <w:t>określającym maksymalną dopuszczalną wielkość em</w:t>
      </w:r>
      <w:r w:rsidR="003227BF">
        <w:rPr>
          <w:rFonts w:ascii="Arial" w:hAnsi="Arial" w:cs="Arial"/>
          <w:bCs/>
          <w:color w:val="auto"/>
        </w:rPr>
        <w:t xml:space="preserve">isji gazów </w:t>
      </w:r>
      <w:r w:rsidR="003227BF">
        <w:rPr>
          <w:rFonts w:ascii="Arial" w:hAnsi="Arial" w:cs="Arial"/>
          <w:bCs/>
          <w:color w:val="auto"/>
        </w:rPr>
        <w:br/>
        <w:t>i pyłów, w Tabeli</w:t>
      </w:r>
      <w:r w:rsidR="00D6450F" w:rsidRPr="00E721E5">
        <w:rPr>
          <w:rFonts w:ascii="Arial" w:hAnsi="Arial" w:cs="Arial"/>
          <w:bCs/>
          <w:color w:val="auto"/>
        </w:rPr>
        <w:t xml:space="preserve"> 1 nada</w:t>
      </w:r>
      <w:r w:rsidR="003227BF">
        <w:rPr>
          <w:rFonts w:ascii="Arial" w:hAnsi="Arial" w:cs="Arial"/>
          <w:bCs/>
          <w:color w:val="auto"/>
        </w:rPr>
        <w:t>ję nowe brzmienie wierszom</w:t>
      </w:r>
      <w:r w:rsidR="00E721E5" w:rsidRPr="00E721E5">
        <w:rPr>
          <w:rFonts w:ascii="Arial" w:hAnsi="Arial" w:cs="Arial"/>
          <w:bCs/>
          <w:color w:val="auto"/>
        </w:rPr>
        <w:t xml:space="preserve"> </w:t>
      </w:r>
      <w:r w:rsidR="003445DB">
        <w:rPr>
          <w:rFonts w:ascii="Arial" w:hAnsi="Arial" w:cs="Arial"/>
          <w:bCs/>
          <w:color w:val="auto"/>
        </w:rPr>
        <w:t xml:space="preserve">Lp.1, </w:t>
      </w:r>
      <w:r w:rsidR="00E721E5" w:rsidRPr="00E721E5">
        <w:rPr>
          <w:rFonts w:ascii="Arial" w:hAnsi="Arial" w:cs="Arial"/>
          <w:bCs/>
          <w:color w:val="auto"/>
        </w:rPr>
        <w:t xml:space="preserve">Lp.2 i </w:t>
      </w:r>
      <w:r w:rsidR="00D6450F" w:rsidRPr="00E721E5">
        <w:rPr>
          <w:rFonts w:ascii="Arial" w:hAnsi="Arial" w:cs="Arial"/>
          <w:bCs/>
          <w:color w:val="auto"/>
        </w:rPr>
        <w:t>Lp.24 oraz dodaję nowe Lp.27 i Lp.28:</w:t>
      </w:r>
    </w:p>
    <w:tbl>
      <w:tblPr>
        <w:tblpPr w:leftFromText="141" w:rightFromText="141" w:vertAnchor="page" w:horzAnchor="margin" w:tblpX="108" w:tblpY="1291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255"/>
        <w:gridCol w:w="4074"/>
        <w:gridCol w:w="2196"/>
        <w:gridCol w:w="1012"/>
      </w:tblGrid>
      <w:tr w:rsidR="003445DB" w:rsidRPr="000803BF" w14:paraId="7EB70774" w14:textId="77777777" w:rsidTr="00380A7F">
        <w:trPr>
          <w:cantSplit/>
          <w:trHeight w:val="1544"/>
        </w:trPr>
        <w:tc>
          <w:tcPr>
            <w:tcW w:w="440" w:type="dxa"/>
            <w:vMerge w:val="restart"/>
            <w:vAlign w:val="center"/>
          </w:tcPr>
          <w:p w14:paraId="0F6ECBA2" w14:textId="77777777" w:rsidR="003445DB" w:rsidRPr="006E1EE4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6" w:type="dxa"/>
            <w:vMerge w:val="restart"/>
            <w:vAlign w:val="center"/>
          </w:tcPr>
          <w:p w14:paraId="2886AFBD" w14:textId="77777777" w:rsidR="003445DB" w:rsidRPr="006E1EE4" w:rsidRDefault="003445DB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4077" w:type="dxa"/>
            <w:vAlign w:val="center"/>
          </w:tcPr>
          <w:p w14:paraId="5210ADBE" w14:textId="77777777" w:rsidR="003445DB" w:rsidRPr="006F440E" w:rsidRDefault="003445DB" w:rsidP="00380A7F">
            <w:pPr>
              <w:pStyle w:val="Default"/>
              <w:spacing w:before="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Krótki Piec Obrotowy KPO, stanowisko załadunku i opróżniania pieca KPO, stanowisko krzepnięcia metalu i żużla, </w:t>
            </w:r>
            <w:r w:rsidR="00787C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wentylacja ogólna hali H3,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okapy znad kotłów 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C, D,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D1,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D2,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G2,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G3, G4,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H2,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I2,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J,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M, R, R1, R2, P</w:t>
            </w:r>
            <w:r w:rsidR="00547D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trakcie pracy przy ciągu wysokocynowym)</w:t>
            </w:r>
          </w:p>
        </w:tc>
        <w:tc>
          <w:tcPr>
            <w:tcW w:w="2198" w:type="dxa"/>
            <w:vAlign w:val="center"/>
          </w:tcPr>
          <w:p w14:paraId="64E621D2" w14:textId="77777777" w:rsidR="003445DB" w:rsidRPr="006F440E" w:rsidRDefault="003445DB" w:rsidP="00380A7F">
            <w:pPr>
              <w:pStyle w:val="Default"/>
              <w:spacing w:before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BAC604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4EF6B90B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6A25C3D2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45D62D8C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  <w:p w14:paraId="449E4108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tym: </w:t>
            </w:r>
          </w:p>
          <w:p w14:paraId="06319C56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cyna </w:t>
            </w:r>
          </w:p>
          <w:p w14:paraId="38474D35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ołów </w:t>
            </w:r>
          </w:p>
          <w:p w14:paraId="2269CC6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antymon </w:t>
            </w:r>
          </w:p>
          <w:p w14:paraId="4FD3B00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cynk </w:t>
            </w:r>
          </w:p>
          <w:p w14:paraId="07152596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miedź </w:t>
            </w:r>
          </w:p>
        </w:tc>
        <w:tc>
          <w:tcPr>
            <w:tcW w:w="1012" w:type="dxa"/>
            <w:vAlign w:val="center"/>
          </w:tcPr>
          <w:p w14:paraId="514F9693" w14:textId="77777777" w:rsidR="003445DB" w:rsidRPr="006F440E" w:rsidRDefault="003445DB" w:rsidP="00380A7F">
            <w:pPr>
              <w:pStyle w:val="Default"/>
              <w:spacing w:before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53,60 </w:t>
            </w:r>
          </w:p>
          <w:p w14:paraId="7550703F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0,99 </w:t>
            </w:r>
          </w:p>
          <w:p w14:paraId="29EF21D7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2,00</w:t>
            </w:r>
          </w:p>
          <w:p w14:paraId="55F1FFCF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0,602 </w:t>
            </w:r>
          </w:p>
          <w:p w14:paraId="3FEF85B6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0,602</w:t>
            </w:r>
          </w:p>
          <w:p w14:paraId="62E964F7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D34D5F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0,260 </w:t>
            </w:r>
          </w:p>
          <w:p w14:paraId="7B4BEFBA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0,091 </w:t>
            </w:r>
          </w:p>
          <w:p w14:paraId="2B38B7F2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0,022 </w:t>
            </w:r>
          </w:p>
          <w:p w14:paraId="39F57EAE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0,033</w:t>
            </w:r>
          </w:p>
          <w:p w14:paraId="1A09A2CB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0,075</w:t>
            </w:r>
          </w:p>
        </w:tc>
      </w:tr>
      <w:tr w:rsidR="003445DB" w:rsidRPr="000803BF" w14:paraId="7545CBD0" w14:textId="77777777" w:rsidTr="00380A7F">
        <w:trPr>
          <w:cantSplit/>
          <w:trHeight w:val="1544"/>
        </w:trPr>
        <w:tc>
          <w:tcPr>
            <w:tcW w:w="440" w:type="dxa"/>
            <w:vMerge/>
            <w:vAlign w:val="center"/>
          </w:tcPr>
          <w:p w14:paraId="4EA5F8CE" w14:textId="77777777" w:rsidR="003445DB" w:rsidRPr="006E1EE4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5046E6DA" w14:textId="77777777" w:rsidR="003445DB" w:rsidRPr="006E1EE4" w:rsidRDefault="003445DB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4B13283D" w14:textId="77777777" w:rsidR="003445DB" w:rsidRPr="006F440E" w:rsidRDefault="003445DB" w:rsidP="00380A7F">
            <w:pPr>
              <w:pStyle w:val="Default"/>
              <w:spacing w:before="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Krótki Piec Obrotowy KPO, stanowisko załadunku i opróżniania pieca KPO, stanowisko krzepnięcia metalu i żużla, </w:t>
            </w:r>
            <w:r w:rsidR="00787C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wentylacja ogólna hali H3,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okapy znad kotłów 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>C, D, D1, D2, G, G2, G3, G4,H, H2, I, I2, J, M, R, R1, R2,</w:t>
            </w:r>
            <w:r w:rsidR="00CF3981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(w trakcie pracy przy ciągu niskocynowym)</w:t>
            </w:r>
          </w:p>
        </w:tc>
        <w:tc>
          <w:tcPr>
            <w:tcW w:w="2198" w:type="dxa"/>
            <w:vAlign w:val="center"/>
          </w:tcPr>
          <w:p w14:paraId="38FB8D58" w14:textId="77777777" w:rsidR="003445DB" w:rsidRPr="006F440E" w:rsidRDefault="003445DB" w:rsidP="00380A7F">
            <w:pPr>
              <w:pStyle w:val="Default"/>
              <w:spacing w:before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56A3300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6334C28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8FD8D7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22292703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  <w:p w14:paraId="1FCA5F94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tym: </w:t>
            </w:r>
          </w:p>
          <w:p w14:paraId="31C1812A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cyna </w:t>
            </w:r>
          </w:p>
          <w:p w14:paraId="6784FE46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ołów </w:t>
            </w:r>
          </w:p>
          <w:p w14:paraId="741BB15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antymon </w:t>
            </w:r>
          </w:p>
          <w:p w14:paraId="656F8F14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cynk </w:t>
            </w:r>
          </w:p>
          <w:p w14:paraId="03D0D3E7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miedź </w:t>
            </w:r>
          </w:p>
        </w:tc>
        <w:tc>
          <w:tcPr>
            <w:tcW w:w="1012" w:type="dxa"/>
            <w:vAlign w:val="center"/>
          </w:tcPr>
          <w:p w14:paraId="7D5DEC07" w14:textId="77777777" w:rsidR="003445DB" w:rsidRPr="006F440E" w:rsidRDefault="003445DB" w:rsidP="00380A7F">
            <w:pPr>
              <w:pStyle w:val="Default"/>
              <w:spacing w:before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53,60</w:t>
            </w:r>
          </w:p>
          <w:p w14:paraId="1734C1B4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0,99</w:t>
            </w:r>
          </w:p>
          <w:p w14:paraId="5DF7E54A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2,00</w:t>
            </w:r>
          </w:p>
          <w:p w14:paraId="0A242BFE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0,602</w:t>
            </w:r>
          </w:p>
          <w:p w14:paraId="28B8562A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0,602 </w:t>
            </w:r>
          </w:p>
          <w:p w14:paraId="42CE4726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8C57FD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0,118</w:t>
            </w:r>
          </w:p>
          <w:p w14:paraId="69188748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0,208 </w:t>
            </w:r>
          </w:p>
          <w:p w14:paraId="6D0AD774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0,032 </w:t>
            </w:r>
          </w:p>
          <w:p w14:paraId="53F8787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0,043 </w:t>
            </w:r>
          </w:p>
          <w:p w14:paraId="7E329331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0,10 </w:t>
            </w:r>
          </w:p>
        </w:tc>
      </w:tr>
      <w:tr w:rsidR="003445DB" w:rsidRPr="000803BF" w14:paraId="68B73533" w14:textId="77777777" w:rsidTr="00380A7F">
        <w:trPr>
          <w:cantSplit/>
          <w:trHeight w:val="1544"/>
        </w:trPr>
        <w:tc>
          <w:tcPr>
            <w:tcW w:w="440" w:type="dxa"/>
            <w:vMerge/>
            <w:vAlign w:val="center"/>
          </w:tcPr>
          <w:p w14:paraId="11A8E513" w14:textId="77777777" w:rsidR="003445DB" w:rsidRPr="006E1EE4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1768BCC8" w14:textId="77777777" w:rsidR="003445DB" w:rsidRPr="006E1EE4" w:rsidRDefault="003445DB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281F04F2" w14:textId="77777777" w:rsidR="003445DB" w:rsidRPr="006F440E" w:rsidRDefault="003445DB" w:rsidP="00380A7F">
            <w:pPr>
              <w:pStyle w:val="Default"/>
              <w:spacing w:before="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Piec pomocniczy, stanowisko załadunku i opróżniania pieca KPO, stanowisko krzepnięcia metalu i żużla, </w:t>
            </w:r>
            <w:r w:rsidR="00787C62">
              <w:rPr>
                <w:rFonts w:ascii="Arial" w:hAnsi="Arial" w:cs="Arial"/>
                <w:color w:val="000000" w:themeColor="text1"/>
                <w:sz w:val="22"/>
                <w:szCs w:val="22"/>
              </w:rPr>
              <w:t>wentylacja ogólna hali H3, okapy znad kotłów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>C, D, D1, D2, G, G2, G3, G4,H, H2, I, I2, J, M, R, R1, R2,</w:t>
            </w:r>
            <w:r w:rsidR="00CF39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</w:t>
            </w:r>
            <w:r w:rsidR="005E0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(w trakcie pracy pieca pomocniczego)</w:t>
            </w:r>
          </w:p>
        </w:tc>
        <w:tc>
          <w:tcPr>
            <w:tcW w:w="2198" w:type="dxa"/>
            <w:vAlign w:val="center"/>
          </w:tcPr>
          <w:p w14:paraId="490D8BE9" w14:textId="77777777" w:rsidR="003445DB" w:rsidRPr="006F440E" w:rsidRDefault="003445DB" w:rsidP="00380A7F">
            <w:pPr>
              <w:pStyle w:val="Default"/>
              <w:spacing w:before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7BD34E0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0A236F1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0A226C8F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  <w:p w14:paraId="65AB557B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tym: </w:t>
            </w:r>
          </w:p>
          <w:p w14:paraId="78FB3DFA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cyna </w:t>
            </w:r>
          </w:p>
          <w:p w14:paraId="5985880B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ołów </w:t>
            </w:r>
          </w:p>
          <w:p w14:paraId="72C1014F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antymon </w:t>
            </w:r>
          </w:p>
          <w:p w14:paraId="715C2271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cynk </w:t>
            </w:r>
          </w:p>
          <w:p w14:paraId="76A234DF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miedź </w:t>
            </w:r>
          </w:p>
        </w:tc>
        <w:tc>
          <w:tcPr>
            <w:tcW w:w="1012" w:type="dxa"/>
            <w:vAlign w:val="center"/>
          </w:tcPr>
          <w:p w14:paraId="47D33789" w14:textId="77777777" w:rsidR="003445DB" w:rsidRPr="006F440E" w:rsidRDefault="003445DB" w:rsidP="00380A7F">
            <w:pPr>
              <w:pStyle w:val="Default"/>
              <w:spacing w:before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0,536</w:t>
            </w:r>
          </w:p>
          <w:p w14:paraId="0D066B9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0,099 </w:t>
            </w:r>
          </w:p>
          <w:p w14:paraId="4A5A847A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0,049 </w:t>
            </w:r>
          </w:p>
          <w:p w14:paraId="0D99297F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0,049 </w:t>
            </w:r>
          </w:p>
          <w:p w14:paraId="47D99333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F0EFDC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0,024 </w:t>
            </w:r>
          </w:p>
          <w:p w14:paraId="362E86B7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0,008 </w:t>
            </w:r>
          </w:p>
          <w:p w14:paraId="31F2F260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0,002</w:t>
            </w:r>
          </w:p>
          <w:p w14:paraId="50490E49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0,007 </w:t>
            </w:r>
          </w:p>
          <w:p w14:paraId="1DB5F651" w14:textId="77777777" w:rsidR="003445DB" w:rsidRPr="006F440E" w:rsidRDefault="003445DB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0,002 </w:t>
            </w:r>
          </w:p>
        </w:tc>
      </w:tr>
      <w:tr w:rsidR="00380A7F" w:rsidRPr="000803BF" w14:paraId="5E652070" w14:textId="77777777" w:rsidTr="00380A7F">
        <w:trPr>
          <w:cantSplit/>
          <w:trHeight w:val="1544"/>
        </w:trPr>
        <w:tc>
          <w:tcPr>
            <w:tcW w:w="440" w:type="dxa"/>
            <w:vMerge w:val="restart"/>
            <w:vAlign w:val="center"/>
          </w:tcPr>
          <w:p w14:paraId="5780D312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56" w:type="dxa"/>
            <w:vMerge w:val="restart"/>
            <w:vAlign w:val="center"/>
          </w:tcPr>
          <w:p w14:paraId="042E48D0" w14:textId="77777777" w:rsidR="00380A7F" w:rsidRPr="006E1EE4" w:rsidRDefault="00380A7F" w:rsidP="00547D5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E2</w:t>
            </w:r>
          </w:p>
        </w:tc>
        <w:tc>
          <w:tcPr>
            <w:tcW w:w="4077" w:type="dxa"/>
            <w:vAlign w:val="center"/>
          </w:tcPr>
          <w:p w14:paraId="7EABFCEB" w14:textId="77777777" w:rsidR="00380A7F" w:rsidRPr="006E1EE4" w:rsidRDefault="00380A7F" w:rsidP="00547D5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C</w:t>
            </w:r>
          </w:p>
        </w:tc>
        <w:tc>
          <w:tcPr>
            <w:tcW w:w="2198" w:type="dxa"/>
            <w:vAlign w:val="center"/>
          </w:tcPr>
          <w:p w14:paraId="2712CDC4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176C9E90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3D0BC34B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74FEAF1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1FF4D919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0F395ABE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0,0008 </w:t>
            </w:r>
          </w:p>
          <w:p w14:paraId="265AE984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0,061 </w:t>
            </w:r>
          </w:p>
          <w:p w14:paraId="08BD332A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0,017 </w:t>
            </w:r>
          </w:p>
          <w:p w14:paraId="5D608D4D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  <w:p w14:paraId="5C19A1E8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</w:tc>
      </w:tr>
      <w:tr w:rsidR="00380A7F" w:rsidRPr="000803BF" w14:paraId="3E111DF2" w14:textId="77777777" w:rsidTr="00380A7F">
        <w:trPr>
          <w:cantSplit/>
          <w:trHeight w:val="1409"/>
        </w:trPr>
        <w:tc>
          <w:tcPr>
            <w:tcW w:w="440" w:type="dxa"/>
            <w:vMerge/>
            <w:vAlign w:val="center"/>
          </w:tcPr>
          <w:p w14:paraId="689A5CC0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04E51974" w14:textId="77777777" w:rsidR="00380A7F" w:rsidRPr="006E1EE4" w:rsidRDefault="00380A7F" w:rsidP="00547D5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640E399A" w14:textId="77777777" w:rsidR="00380A7F" w:rsidRPr="006E1EE4" w:rsidRDefault="00380A7F" w:rsidP="00547D5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D</w:t>
            </w:r>
          </w:p>
        </w:tc>
        <w:tc>
          <w:tcPr>
            <w:tcW w:w="2198" w:type="dxa"/>
            <w:vAlign w:val="center"/>
          </w:tcPr>
          <w:p w14:paraId="10C4A735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34F630F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798293C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372ED7E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0B0DB6A5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28249070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0,0008 </w:t>
            </w:r>
          </w:p>
          <w:p w14:paraId="1DC5F0E1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0,061 </w:t>
            </w:r>
          </w:p>
          <w:p w14:paraId="4DB6B98F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0,017 </w:t>
            </w:r>
          </w:p>
          <w:p w14:paraId="75F98A46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  <w:p w14:paraId="013A8BC8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</w:tc>
      </w:tr>
      <w:tr w:rsidR="00380A7F" w:rsidRPr="000803BF" w14:paraId="54F3F953" w14:textId="77777777" w:rsidTr="00380A7F">
        <w:trPr>
          <w:cantSplit/>
          <w:trHeight w:val="1557"/>
        </w:trPr>
        <w:tc>
          <w:tcPr>
            <w:tcW w:w="440" w:type="dxa"/>
            <w:vMerge w:val="restart"/>
            <w:vAlign w:val="center"/>
          </w:tcPr>
          <w:p w14:paraId="31B69FCA" w14:textId="77777777" w:rsidR="00380A7F" w:rsidRPr="006E1EE4" w:rsidRDefault="00380A7F" w:rsidP="00380A7F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64EEC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56" w:type="dxa"/>
            <w:vMerge w:val="restart"/>
            <w:vAlign w:val="center"/>
          </w:tcPr>
          <w:p w14:paraId="461CC347" w14:textId="77777777" w:rsidR="00380A7F" w:rsidRPr="006E1EE4" w:rsidRDefault="00380A7F" w:rsidP="00380A7F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64EEC">
              <w:rPr>
                <w:rFonts w:ascii="Arial" w:hAnsi="Arial" w:cs="Arial"/>
                <w:color w:val="auto"/>
                <w:sz w:val="22"/>
                <w:szCs w:val="22"/>
              </w:rPr>
              <w:t>E2</w:t>
            </w:r>
          </w:p>
        </w:tc>
        <w:tc>
          <w:tcPr>
            <w:tcW w:w="4077" w:type="dxa"/>
            <w:vAlign w:val="center"/>
          </w:tcPr>
          <w:p w14:paraId="587C4BCA" w14:textId="77777777" w:rsidR="00380A7F" w:rsidRPr="006E1EE4" w:rsidRDefault="00380A7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segregacyjnym D1</w:t>
            </w:r>
          </w:p>
        </w:tc>
        <w:tc>
          <w:tcPr>
            <w:tcW w:w="2198" w:type="dxa"/>
            <w:vAlign w:val="center"/>
          </w:tcPr>
          <w:p w14:paraId="33746BC9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1457CAF9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07127AD7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6AFF4F69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5F967005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295459D7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0,0005 </w:t>
            </w:r>
          </w:p>
          <w:p w14:paraId="240767C5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0,0375 </w:t>
            </w:r>
          </w:p>
          <w:p w14:paraId="4B24C22A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0,017 </w:t>
            </w:r>
          </w:p>
          <w:p w14:paraId="5C3997AD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  <w:p w14:paraId="287CC08F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</w:tc>
      </w:tr>
      <w:tr w:rsidR="00380A7F" w:rsidRPr="000803BF" w14:paraId="240FEDDB" w14:textId="77777777" w:rsidTr="00380A7F">
        <w:trPr>
          <w:cantSplit/>
          <w:trHeight w:val="1678"/>
        </w:trPr>
        <w:tc>
          <w:tcPr>
            <w:tcW w:w="440" w:type="dxa"/>
            <w:vMerge/>
            <w:vAlign w:val="center"/>
          </w:tcPr>
          <w:p w14:paraId="2EB0DB04" w14:textId="77777777" w:rsidR="00380A7F" w:rsidRPr="000803BF" w:rsidRDefault="00380A7F" w:rsidP="00380A7F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51CEF794" w14:textId="77777777" w:rsidR="00380A7F" w:rsidRPr="000803BF" w:rsidRDefault="00380A7F" w:rsidP="00380A7F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0BFCBB6A" w14:textId="77777777" w:rsidR="00380A7F" w:rsidRPr="006E1EE4" w:rsidRDefault="00380A7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Spalanie gazu ziemnego w kotle </w:t>
            </w:r>
          </w:p>
          <w:p w14:paraId="79AE9264" w14:textId="77777777" w:rsidR="00380A7F" w:rsidRPr="006E1EE4" w:rsidRDefault="00380A7F" w:rsidP="00380A7F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segregacyjnym D2</w:t>
            </w:r>
          </w:p>
        </w:tc>
        <w:tc>
          <w:tcPr>
            <w:tcW w:w="2198" w:type="dxa"/>
            <w:vAlign w:val="center"/>
          </w:tcPr>
          <w:p w14:paraId="39331212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77490D3C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488DA8B0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7D8D455F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2FAB3AC2" w14:textId="77777777" w:rsidR="00380A7F" w:rsidRPr="006E1EE4" w:rsidRDefault="00380A7F" w:rsidP="00380A7F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56F9F805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0,0005 </w:t>
            </w:r>
          </w:p>
          <w:p w14:paraId="4EACC5F6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0,0375 </w:t>
            </w:r>
          </w:p>
          <w:p w14:paraId="553348A8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0,017 </w:t>
            </w:r>
          </w:p>
          <w:p w14:paraId="2B772A27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  <w:p w14:paraId="1598DAD6" w14:textId="77777777" w:rsidR="00380A7F" w:rsidRPr="006E1EE4" w:rsidRDefault="00380A7F" w:rsidP="00380A7F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</w:tc>
      </w:tr>
      <w:tr w:rsidR="00380A7F" w:rsidRPr="000803BF" w14:paraId="00CC581E" w14:textId="77777777" w:rsidTr="00380A7F">
        <w:trPr>
          <w:cantSplit/>
          <w:trHeight w:val="1350"/>
        </w:trPr>
        <w:tc>
          <w:tcPr>
            <w:tcW w:w="440" w:type="dxa"/>
            <w:vMerge/>
            <w:vAlign w:val="center"/>
          </w:tcPr>
          <w:p w14:paraId="1224A12F" w14:textId="77777777" w:rsidR="00380A7F" w:rsidRPr="000803BF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22484B83" w14:textId="77777777" w:rsidR="00380A7F" w:rsidRPr="000803BF" w:rsidRDefault="00380A7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4A85A659" w14:textId="77777777" w:rsidR="00380A7F" w:rsidRPr="006E1EE4" w:rsidRDefault="00380A7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  <w:vAlign w:val="center"/>
          </w:tcPr>
          <w:p w14:paraId="044B824C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5FD2488B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135D969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9E24D9D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69C849EA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43C87398" w14:textId="77777777" w:rsidR="00380A7F" w:rsidRPr="006E1EE4" w:rsidRDefault="00380A7F" w:rsidP="00380A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</w:rPr>
              <w:t>0,0029</w:t>
            </w:r>
          </w:p>
          <w:p w14:paraId="7C076309" w14:textId="77777777" w:rsidR="00380A7F" w:rsidRPr="006E1EE4" w:rsidRDefault="00380A7F" w:rsidP="00380A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</w:rPr>
              <w:t>0,221</w:t>
            </w:r>
          </w:p>
          <w:p w14:paraId="426F41C9" w14:textId="77777777" w:rsidR="00380A7F" w:rsidRPr="006E1EE4" w:rsidRDefault="00380A7F" w:rsidP="00380A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</w:rPr>
              <w:t>0,062</w:t>
            </w:r>
          </w:p>
          <w:p w14:paraId="413B9D0D" w14:textId="77777777" w:rsidR="00380A7F" w:rsidRPr="006E1EE4" w:rsidRDefault="00380A7F" w:rsidP="00380A7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</w:rPr>
              <w:t>0,0021</w:t>
            </w:r>
          </w:p>
          <w:p w14:paraId="2704DE2E" w14:textId="77777777" w:rsidR="00380A7F" w:rsidRPr="006E1EE4" w:rsidRDefault="00380A7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</w:rPr>
              <w:t>0,0021</w:t>
            </w:r>
          </w:p>
        </w:tc>
      </w:tr>
      <w:tr w:rsidR="000803BF" w:rsidRPr="000803BF" w14:paraId="202B47A1" w14:textId="77777777" w:rsidTr="00380A7F">
        <w:tblPrEx>
          <w:tblCellMar>
            <w:left w:w="70" w:type="dxa"/>
            <w:right w:w="70" w:type="dxa"/>
          </w:tblCellMar>
        </w:tblPrEx>
        <w:trPr>
          <w:trHeight w:val="1300"/>
        </w:trPr>
        <w:tc>
          <w:tcPr>
            <w:tcW w:w="440" w:type="dxa"/>
            <w:vMerge w:val="restart"/>
            <w:vAlign w:val="center"/>
          </w:tcPr>
          <w:p w14:paraId="3A5D1C5D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256" w:type="dxa"/>
            <w:vMerge w:val="restart"/>
            <w:vAlign w:val="center"/>
          </w:tcPr>
          <w:p w14:paraId="2115EEBC" w14:textId="77777777" w:rsidR="000803BF" w:rsidRPr="006E1EE4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E24</w:t>
            </w:r>
          </w:p>
        </w:tc>
        <w:tc>
          <w:tcPr>
            <w:tcW w:w="4077" w:type="dxa"/>
            <w:vAlign w:val="center"/>
          </w:tcPr>
          <w:p w14:paraId="61746428" w14:textId="77777777" w:rsidR="000803BF" w:rsidRPr="006E1EE4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R</w:t>
            </w:r>
          </w:p>
        </w:tc>
        <w:tc>
          <w:tcPr>
            <w:tcW w:w="2198" w:type="dxa"/>
            <w:vAlign w:val="center"/>
          </w:tcPr>
          <w:p w14:paraId="493345C5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4F087E57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13E3BF67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3328632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6452F358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5D4E663C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23B501E3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</w:t>
            </w:r>
          </w:p>
          <w:p w14:paraId="72161F21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55B521A2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20D82C61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</w:tc>
      </w:tr>
      <w:tr w:rsidR="00216378" w:rsidRPr="000803BF" w14:paraId="137C5CE8" w14:textId="77777777" w:rsidTr="00380A7F">
        <w:tblPrEx>
          <w:tblCellMar>
            <w:left w:w="70" w:type="dxa"/>
            <w:right w:w="70" w:type="dxa"/>
          </w:tblCellMar>
        </w:tblPrEx>
        <w:trPr>
          <w:trHeight w:val="243"/>
        </w:trPr>
        <w:tc>
          <w:tcPr>
            <w:tcW w:w="440" w:type="dxa"/>
            <w:vMerge/>
            <w:vAlign w:val="center"/>
          </w:tcPr>
          <w:p w14:paraId="37679C6B" w14:textId="77777777" w:rsidR="00216378" w:rsidRPr="000803BF" w:rsidRDefault="00216378" w:rsidP="00380A7F">
            <w:pPr>
              <w:pStyle w:val="Defaul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1CE87FCD" w14:textId="77777777" w:rsidR="00216378" w:rsidRPr="000803BF" w:rsidRDefault="00216378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1E7BA787" w14:textId="77777777" w:rsidR="00216378" w:rsidRPr="006E1EE4" w:rsidRDefault="00216378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R 1</w:t>
            </w:r>
          </w:p>
        </w:tc>
        <w:tc>
          <w:tcPr>
            <w:tcW w:w="2198" w:type="dxa"/>
            <w:vAlign w:val="center"/>
          </w:tcPr>
          <w:p w14:paraId="08D6A789" w14:textId="77777777" w:rsidR="00216378" w:rsidRPr="006E1EE4" w:rsidRDefault="00216378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DE5DCCE" w14:textId="77777777" w:rsidR="00216378" w:rsidRPr="006E1EE4" w:rsidRDefault="00216378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654A0DA" w14:textId="77777777" w:rsidR="00216378" w:rsidRPr="006E1EE4" w:rsidRDefault="00216378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7ABB91D" w14:textId="77777777" w:rsidR="00216378" w:rsidRPr="006E1EE4" w:rsidRDefault="00216378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71E97948" w14:textId="77777777" w:rsidR="00216378" w:rsidRPr="006E1EE4" w:rsidRDefault="00216378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24DEA0A4" w14:textId="77777777" w:rsidR="00216378" w:rsidRPr="006E1EE4" w:rsidRDefault="006E1EE4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0,00124</w:t>
            </w:r>
          </w:p>
          <w:p w14:paraId="0BC57332" w14:textId="77777777" w:rsidR="006E1EE4" w:rsidRPr="006E1EE4" w:rsidRDefault="006E1EE4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0,072</w:t>
            </w:r>
          </w:p>
          <w:p w14:paraId="30E100CF" w14:textId="77777777" w:rsidR="006E1EE4" w:rsidRPr="006E1EE4" w:rsidRDefault="006E1EE4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0,065</w:t>
            </w:r>
          </w:p>
          <w:p w14:paraId="42E8CF27" w14:textId="77777777" w:rsidR="006E1EE4" w:rsidRPr="006E1EE4" w:rsidRDefault="006E1EE4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0,0009</w:t>
            </w:r>
          </w:p>
          <w:p w14:paraId="785FEFB8" w14:textId="77777777" w:rsidR="006E1EE4" w:rsidRPr="006E1EE4" w:rsidRDefault="006E1EE4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0,0009</w:t>
            </w:r>
          </w:p>
        </w:tc>
      </w:tr>
      <w:tr w:rsidR="000803BF" w:rsidRPr="006E1EE4" w14:paraId="74D8761D" w14:textId="77777777" w:rsidTr="00380A7F">
        <w:tblPrEx>
          <w:tblCellMar>
            <w:left w:w="70" w:type="dxa"/>
            <w:right w:w="70" w:type="dxa"/>
          </w:tblCellMar>
        </w:tblPrEx>
        <w:trPr>
          <w:trHeight w:val="1222"/>
        </w:trPr>
        <w:tc>
          <w:tcPr>
            <w:tcW w:w="440" w:type="dxa"/>
            <w:vMerge/>
            <w:vAlign w:val="center"/>
          </w:tcPr>
          <w:p w14:paraId="2504FBE3" w14:textId="77777777" w:rsidR="000803BF" w:rsidRPr="000803BF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4B3FF181" w14:textId="77777777" w:rsidR="000803BF" w:rsidRPr="000803BF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6F20CAFC" w14:textId="77777777" w:rsidR="000803BF" w:rsidRPr="006E1EE4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R 2</w:t>
            </w:r>
          </w:p>
        </w:tc>
        <w:tc>
          <w:tcPr>
            <w:tcW w:w="2198" w:type="dxa"/>
            <w:vAlign w:val="center"/>
          </w:tcPr>
          <w:p w14:paraId="58181FAE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3084330C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AA72F38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ACB6BB5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48EFDBF7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34D66B12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20D6714D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</w:t>
            </w:r>
          </w:p>
          <w:p w14:paraId="5DC54FB1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758F2665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0FC0DC84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</w:tc>
      </w:tr>
      <w:tr w:rsidR="000803BF" w:rsidRPr="006E1EE4" w14:paraId="7D93C9AA" w14:textId="77777777" w:rsidTr="00380A7F">
        <w:tblPrEx>
          <w:tblCellMar>
            <w:left w:w="70" w:type="dxa"/>
            <w:right w:w="70" w:type="dxa"/>
          </w:tblCellMar>
        </w:tblPrEx>
        <w:trPr>
          <w:trHeight w:val="1038"/>
        </w:trPr>
        <w:tc>
          <w:tcPr>
            <w:tcW w:w="440" w:type="dxa"/>
            <w:vMerge/>
            <w:vAlign w:val="center"/>
          </w:tcPr>
          <w:p w14:paraId="2F381F49" w14:textId="77777777" w:rsidR="000803BF" w:rsidRPr="000803BF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17150AF7" w14:textId="77777777" w:rsidR="000803BF" w:rsidRPr="000803BF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1D52583C" w14:textId="77777777" w:rsidR="000803BF" w:rsidRPr="006E1EE4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P</w:t>
            </w:r>
          </w:p>
        </w:tc>
        <w:tc>
          <w:tcPr>
            <w:tcW w:w="2198" w:type="dxa"/>
            <w:vAlign w:val="center"/>
          </w:tcPr>
          <w:p w14:paraId="7B0FB99B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55057E9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16494F01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1568862C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65F01149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45D40C6A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72ED11C0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</w:t>
            </w:r>
          </w:p>
          <w:p w14:paraId="0BCEEB63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1C28F987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6AF96B3C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</w:tc>
      </w:tr>
      <w:tr w:rsidR="000803BF" w:rsidRPr="000803BF" w14:paraId="19D9C671" w14:textId="77777777" w:rsidTr="00380A7F">
        <w:tblPrEx>
          <w:tblCellMar>
            <w:left w:w="70" w:type="dxa"/>
            <w:right w:w="70" w:type="dxa"/>
          </w:tblCellMar>
        </w:tblPrEx>
        <w:trPr>
          <w:trHeight w:val="1750"/>
        </w:trPr>
        <w:tc>
          <w:tcPr>
            <w:tcW w:w="440" w:type="dxa"/>
            <w:vMerge/>
            <w:vAlign w:val="center"/>
          </w:tcPr>
          <w:p w14:paraId="29AC7C1D" w14:textId="77777777" w:rsidR="000803BF" w:rsidRPr="000803BF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59223A07" w14:textId="77777777" w:rsidR="000803BF" w:rsidRPr="000803BF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1119020D" w14:textId="77777777" w:rsidR="000803BF" w:rsidRPr="006E1EE4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  <w:vAlign w:val="center"/>
          </w:tcPr>
          <w:p w14:paraId="07706898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7E6947B6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7F10FAC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65F30B61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38087689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37B827A2" w14:textId="77777777" w:rsidR="000803BF" w:rsidRPr="006B6DEE" w:rsidRDefault="005E0517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6DEE">
              <w:rPr>
                <w:rFonts w:ascii="Arial" w:hAnsi="Arial" w:cs="Arial"/>
                <w:color w:val="auto"/>
                <w:sz w:val="22"/>
                <w:szCs w:val="22"/>
              </w:rPr>
              <w:t>0,00196</w:t>
            </w:r>
          </w:p>
          <w:p w14:paraId="2ED53EBB" w14:textId="77777777" w:rsidR="005E0517" w:rsidRPr="006B6DEE" w:rsidRDefault="005E0517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6DEE">
              <w:rPr>
                <w:rFonts w:ascii="Arial" w:hAnsi="Arial" w:cs="Arial"/>
                <w:color w:val="auto"/>
                <w:sz w:val="22"/>
                <w:szCs w:val="22"/>
              </w:rPr>
              <w:t>0,126</w:t>
            </w:r>
          </w:p>
          <w:p w14:paraId="45D44D59" w14:textId="77777777" w:rsidR="005E0517" w:rsidRPr="006B6DEE" w:rsidRDefault="005E0517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6DEE">
              <w:rPr>
                <w:rFonts w:ascii="Arial" w:hAnsi="Arial" w:cs="Arial"/>
                <w:color w:val="auto"/>
                <w:sz w:val="22"/>
                <w:szCs w:val="22"/>
              </w:rPr>
              <w:t>0,08</w:t>
            </w:r>
          </w:p>
          <w:p w14:paraId="7CA818C2" w14:textId="77777777" w:rsidR="005E0517" w:rsidRPr="006B6DEE" w:rsidRDefault="005E0517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6DEE">
              <w:rPr>
                <w:rFonts w:ascii="Arial" w:hAnsi="Arial" w:cs="Arial"/>
                <w:color w:val="auto"/>
                <w:sz w:val="22"/>
                <w:szCs w:val="22"/>
              </w:rPr>
              <w:t>0,0016</w:t>
            </w:r>
          </w:p>
          <w:p w14:paraId="57CACAFA" w14:textId="77777777" w:rsidR="005E0517" w:rsidRPr="000803BF" w:rsidRDefault="005E0517" w:rsidP="00380A7F">
            <w:pPr>
              <w:pStyle w:val="Default"/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6DEE">
              <w:rPr>
                <w:rFonts w:ascii="Arial" w:hAnsi="Arial" w:cs="Arial"/>
                <w:color w:val="auto"/>
                <w:sz w:val="22"/>
                <w:szCs w:val="22"/>
              </w:rPr>
              <w:t>0,0016</w:t>
            </w:r>
          </w:p>
        </w:tc>
      </w:tr>
      <w:tr w:rsidR="000803BF" w:rsidRPr="000803BF" w14:paraId="11FE9ACE" w14:textId="77777777" w:rsidTr="00380A7F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40" w:type="dxa"/>
            <w:vAlign w:val="center"/>
          </w:tcPr>
          <w:p w14:paraId="529EACEC" w14:textId="77777777" w:rsidR="000803BF" w:rsidRPr="006E1EE4" w:rsidRDefault="008C3EFD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27</w:t>
            </w:r>
            <w:r w:rsidR="000803BF" w:rsidRPr="006E1EE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56" w:type="dxa"/>
            <w:vAlign w:val="center"/>
          </w:tcPr>
          <w:p w14:paraId="2C5CCBB4" w14:textId="77777777" w:rsidR="000803BF" w:rsidRPr="006E1EE4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E2</w:t>
            </w:r>
            <w:r w:rsidR="006A6091" w:rsidRPr="006E1EE4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4077" w:type="dxa"/>
            <w:vAlign w:val="center"/>
          </w:tcPr>
          <w:p w14:paraId="7EFF766E" w14:textId="77777777" w:rsidR="000803BF" w:rsidRPr="006E1EE4" w:rsidRDefault="000803BF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Spalanie gazu w nagrzewnicy </w:t>
            </w:r>
            <w:r w:rsidR="00380A7F">
              <w:rPr>
                <w:rFonts w:ascii="Arial" w:hAnsi="Arial" w:cs="Arial"/>
                <w:color w:val="auto"/>
                <w:sz w:val="22"/>
                <w:szCs w:val="22"/>
              </w:rPr>
              <w:t>nr 7</w:t>
            </w:r>
          </w:p>
        </w:tc>
        <w:tc>
          <w:tcPr>
            <w:tcW w:w="2198" w:type="dxa"/>
            <w:vAlign w:val="center"/>
          </w:tcPr>
          <w:p w14:paraId="296F4316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dwutlenek siarki </w:t>
            </w:r>
          </w:p>
          <w:p w14:paraId="2C6D76D7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dwutlenek azotu </w:t>
            </w:r>
          </w:p>
          <w:p w14:paraId="7E74D365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tlenek węgla </w:t>
            </w:r>
          </w:p>
          <w:p w14:paraId="62DEB9DB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pył ogólny </w:t>
            </w:r>
          </w:p>
          <w:p w14:paraId="158D039E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vAlign w:val="center"/>
          </w:tcPr>
          <w:p w14:paraId="5DD07DF1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0,00008</w:t>
            </w:r>
          </w:p>
          <w:p w14:paraId="227C7393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0,006</w:t>
            </w:r>
          </w:p>
          <w:p w14:paraId="1B6A8CE5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0,0018</w:t>
            </w:r>
          </w:p>
          <w:p w14:paraId="61ABF366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0,00008</w:t>
            </w:r>
          </w:p>
          <w:p w14:paraId="1CA57177" w14:textId="77777777" w:rsidR="000803BF" w:rsidRPr="006E1EE4" w:rsidRDefault="000803BF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0,00008</w:t>
            </w:r>
          </w:p>
        </w:tc>
      </w:tr>
      <w:tr w:rsidR="006A6091" w:rsidRPr="000803BF" w14:paraId="3178D432" w14:textId="77777777" w:rsidTr="00380A7F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9A1" w14:textId="77777777" w:rsidR="006A6091" w:rsidRPr="006E1EE4" w:rsidRDefault="008C3EFD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28</w:t>
            </w:r>
            <w:r w:rsidR="006A6091" w:rsidRPr="006E1EE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98D" w14:textId="77777777" w:rsidR="006A6091" w:rsidRPr="006E1EE4" w:rsidRDefault="006A6091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E28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DFF" w14:textId="77777777" w:rsidR="006A6091" w:rsidRPr="006E1EE4" w:rsidRDefault="006A6091" w:rsidP="00380A7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Spalanie gazu w nagrzewnicy </w:t>
            </w:r>
            <w:r w:rsidR="00547D53">
              <w:rPr>
                <w:rFonts w:ascii="Arial" w:hAnsi="Arial" w:cs="Arial"/>
                <w:color w:val="auto"/>
                <w:sz w:val="22"/>
                <w:szCs w:val="22"/>
              </w:rPr>
              <w:t>nr 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F82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dwutlenek siarki </w:t>
            </w:r>
          </w:p>
          <w:p w14:paraId="5B7688F8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dwutlenek azotu </w:t>
            </w:r>
          </w:p>
          <w:p w14:paraId="6D717B84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tlenek węgla </w:t>
            </w:r>
          </w:p>
          <w:p w14:paraId="359C6699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pył ogólny </w:t>
            </w:r>
          </w:p>
          <w:p w14:paraId="4C18C7EF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 xml:space="preserve">pył zaw. PM10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92F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0,00008</w:t>
            </w:r>
          </w:p>
          <w:p w14:paraId="38F6665A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0,006</w:t>
            </w:r>
          </w:p>
          <w:p w14:paraId="5FC16249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0,0018</w:t>
            </w:r>
          </w:p>
          <w:p w14:paraId="18E47153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0,00008</w:t>
            </w:r>
          </w:p>
          <w:p w14:paraId="0EDC38B9" w14:textId="77777777" w:rsidR="006A6091" w:rsidRPr="006E1EE4" w:rsidRDefault="006A6091" w:rsidP="00380A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color w:val="auto"/>
                <w:sz w:val="22"/>
                <w:szCs w:val="22"/>
              </w:rPr>
              <w:t>0,00008</w:t>
            </w:r>
          </w:p>
        </w:tc>
      </w:tr>
    </w:tbl>
    <w:p w14:paraId="0371447B" w14:textId="77777777" w:rsidR="000803BF" w:rsidRPr="00E721E5" w:rsidRDefault="00E721E5" w:rsidP="003227BF">
      <w:pPr>
        <w:pStyle w:val="Default"/>
        <w:numPr>
          <w:ilvl w:val="0"/>
          <w:numId w:val="35"/>
        </w:numPr>
        <w:spacing w:before="240" w:after="240" w:line="276" w:lineRule="auto"/>
        <w:ind w:left="142" w:hanging="142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b/>
          <w:bCs/>
          <w:color w:val="auto"/>
          <w:szCs w:val="23"/>
        </w:rPr>
        <w:t>4</w:t>
      </w:r>
      <w:r w:rsidR="00D6450F" w:rsidRPr="00E721E5">
        <w:rPr>
          <w:rFonts w:ascii="Arial" w:hAnsi="Arial" w:cs="Arial"/>
          <w:b/>
          <w:bCs/>
          <w:color w:val="auto"/>
          <w:szCs w:val="23"/>
        </w:rPr>
        <w:t xml:space="preserve"> W pkt </w:t>
      </w:r>
      <w:r w:rsidR="000803BF" w:rsidRPr="00E721E5">
        <w:rPr>
          <w:rFonts w:ascii="Arial" w:hAnsi="Arial" w:cs="Arial"/>
          <w:b/>
          <w:bCs/>
          <w:color w:val="auto"/>
          <w:szCs w:val="23"/>
        </w:rPr>
        <w:t xml:space="preserve">II.1.2. </w:t>
      </w:r>
      <w:r w:rsidR="00D6450F" w:rsidRPr="00E721E5">
        <w:rPr>
          <w:rFonts w:ascii="Arial" w:hAnsi="Arial" w:cs="Arial"/>
          <w:bCs/>
          <w:color w:val="auto"/>
          <w:szCs w:val="23"/>
        </w:rPr>
        <w:t>określającym m</w:t>
      </w:r>
      <w:r w:rsidR="000803BF" w:rsidRPr="00E721E5">
        <w:rPr>
          <w:rFonts w:ascii="Arial" w:hAnsi="Arial" w:cs="Arial"/>
          <w:bCs/>
          <w:color w:val="auto"/>
          <w:szCs w:val="23"/>
        </w:rPr>
        <w:t>aksymaln</w:t>
      </w:r>
      <w:r w:rsidR="00D6450F" w:rsidRPr="00E721E5">
        <w:rPr>
          <w:rFonts w:ascii="Arial" w:hAnsi="Arial" w:cs="Arial"/>
          <w:bCs/>
          <w:color w:val="auto"/>
          <w:szCs w:val="23"/>
        </w:rPr>
        <w:t>ą dopuszczalną emisję</w:t>
      </w:r>
      <w:r w:rsidR="000803BF" w:rsidRPr="00E721E5">
        <w:rPr>
          <w:rFonts w:ascii="Arial" w:hAnsi="Arial" w:cs="Arial"/>
          <w:bCs/>
          <w:color w:val="auto"/>
          <w:szCs w:val="23"/>
        </w:rPr>
        <w:t xml:space="preserve"> roczn</w:t>
      </w:r>
      <w:r w:rsidR="00D6450F" w:rsidRPr="00E721E5">
        <w:rPr>
          <w:rFonts w:ascii="Arial" w:hAnsi="Arial" w:cs="Arial"/>
          <w:bCs/>
          <w:color w:val="auto"/>
          <w:szCs w:val="23"/>
        </w:rPr>
        <w:t>ą</w:t>
      </w:r>
      <w:r w:rsidR="000803BF" w:rsidRPr="00E721E5">
        <w:rPr>
          <w:rFonts w:ascii="Arial" w:hAnsi="Arial" w:cs="Arial"/>
          <w:bCs/>
          <w:color w:val="auto"/>
          <w:szCs w:val="23"/>
        </w:rPr>
        <w:t xml:space="preserve"> z </w:t>
      </w:r>
      <w:r w:rsidR="00D6450F" w:rsidRPr="00E721E5">
        <w:rPr>
          <w:rFonts w:ascii="Arial" w:hAnsi="Arial" w:cs="Arial"/>
          <w:bCs/>
          <w:color w:val="auto"/>
          <w:szCs w:val="23"/>
        </w:rPr>
        <w:t>instalacji</w:t>
      </w:r>
      <w:r w:rsidR="00D6450F" w:rsidRPr="00E721E5">
        <w:rPr>
          <w:rFonts w:ascii="Arial" w:hAnsi="Arial" w:cs="Arial"/>
          <w:color w:val="auto"/>
          <w:szCs w:val="23"/>
        </w:rPr>
        <w:t xml:space="preserve"> tabeli 2, wiersz Lp. 2 otrzymuje nowe brzmienie:</w:t>
      </w:r>
    </w:p>
    <w:tbl>
      <w:tblPr>
        <w:tblW w:w="91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3368"/>
      </w:tblGrid>
      <w:tr w:rsidR="000803BF" w:rsidRPr="006E1EE4" w14:paraId="033CA8A7" w14:textId="77777777" w:rsidTr="00380A7F">
        <w:trPr>
          <w:trHeight w:val="125"/>
          <w:jc w:val="right"/>
        </w:trPr>
        <w:tc>
          <w:tcPr>
            <w:tcW w:w="426" w:type="dxa"/>
            <w:vAlign w:val="center"/>
          </w:tcPr>
          <w:p w14:paraId="2B5CCCA5" w14:textId="77777777" w:rsidR="000803BF" w:rsidRPr="006E1EE4" w:rsidRDefault="000803BF" w:rsidP="008A43F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14:paraId="2223A4FE" w14:textId="77777777" w:rsidR="000803BF" w:rsidRPr="006E1EE4" w:rsidRDefault="000803BF" w:rsidP="008A43F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bCs/>
                <w:color w:val="auto"/>
                <w:sz w:val="22"/>
                <w:szCs w:val="22"/>
              </w:rPr>
              <w:t>dwutlenek azotu</w:t>
            </w:r>
          </w:p>
        </w:tc>
        <w:tc>
          <w:tcPr>
            <w:tcW w:w="3368" w:type="dxa"/>
            <w:vAlign w:val="center"/>
          </w:tcPr>
          <w:p w14:paraId="4C7D6FF3" w14:textId="77777777" w:rsidR="000803BF" w:rsidRPr="006E1EE4" w:rsidRDefault="00E0144A" w:rsidP="008A43F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6E1EE4">
              <w:rPr>
                <w:rFonts w:ascii="Arial" w:hAnsi="Arial" w:cs="Arial"/>
                <w:bCs/>
                <w:color w:val="auto"/>
                <w:sz w:val="22"/>
                <w:szCs w:val="22"/>
              </w:rPr>
              <w:t>12,96</w:t>
            </w:r>
          </w:p>
        </w:tc>
      </w:tr>
    </w:tbl>
    <w:p w14:paraId="491ECD4F" w14:textId="77777777" w:rsidR="000803BF" w:rsidRPr="00E721E5" w:rsidRDefault="00E721E5" w:rsidP="003227BF">
      <w:pPr>
        <w:spacing w:before="240" w:after="120" w:line="276" w:lineRule="auto"/>
        <w:jc w:val="both"/>
        <w:rPr>
          <w:rFonts w:ascii="Arial" w:hAnsi="Arial" w:cs="Arial"/>
        </w:rPr>
      </w:pPr>
      <w:r w:rsidRPr="00E721E5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>5</w:t>
      </w:r>
      <w:r w:rsidR="00D6450F" w:rsidRPr="00E721E5">
        <w:rPr>
          <w:rFonts w:ascii="Arial" w:hAnsi="Arial" w:cs="Arial"/>
          <w:b/>
          <w:bCs/>
        </w:rPr>
        <w:t xml:space="preserve"> W </w:t>
      </w:r>
      <w:r w:rsidR="003A67CF" w:rsidRPr="00E721E5">
        <w:rPr>
          <w:rFonts w:ascii="Arial" w:hAnsi="Arial" w:cs="Arial"/>
          <w:b/>
          <w:bCs/>
        </w:rPr>
        <w:t>pkt.</w:t>
      </w:r>
      <w:r w:rsidR="00D6450F" w:rsidRPr="00E721E5">
        <w:rPr>
          <w:rFonts w:ascii="Arial" w:hAnsi="Arial" w:cs="Arial"/>
          <w:b/>
          <w:bCs/>
        </w:rPr>
        <w:t xml:space="preserve"> </w:t>
      </w:r>
      <w:r w:rsidR="000803BF" w:rsidRPr="00E721E5">
        <w:rPr>
          <w:rFonts w:ascii="Arial" w:hAnsi="Arial" w:cs="Arial"/>
          <w:b/>
        </w:rPr>
        <w:t xml:space="preserve">II.3.2. </w:t>
      </w:r>
      <w:r w:rsidR="00D6450F" w:rsidRPr="00E721E5">
        <w:rPr>
          <w:rFonts w:ascii="Arial" w:hAnsi="Arial" w:cs="Arial"/>
        </w:rPr>
        <w:t xml:space="preserve">określającym dopuszczalne ilości wytwarzanych odpadów </w:t>
      </w:r>
      <w:r w:rsidRPr="00E721E5">
        <w:rPr>
          <w:rFonts w:ascii="Arial" w:hAnsi="Arial" w:cs="Arial"/>
        </w:rPr>
        <w:t>w</w:t>
      </w:r>
      <w:r w:rsidR="00D6450F" w:rsidRPr="00E721E5">
        <w:rPr>
          <w:rFonts w:ascii="Arial" w:hAnsi="Arial" w:cs="Arial"/>
        </w:rPr>
        <w:t xml:space="preserve"> Tabeli</w:t>
      </w:r>
      <w:r w:rsidR="000803BF" w:rsidRPr="00E721E5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dodaję wiersze </w:t>
      </w:r>
      <w:r w:rsidR="00D6450F" w:rsidRPr="00E721E5">
        <w:rPr>
          <w:rFonts w:ascii="Arial" w:hAnsi="Arial" w:cs="Arial"/>
        </w:rPr>
        <w:t>Lp</w:t>
      </w:r>
      <w:r w:rsidR="00971D87">
        <w:rPr>
          <w:rFonts w:ascii="Arial" w:hAnsi="Arial" w:cs="Arial"/>
        </w:rPr>
        <w:t>.</w:t>
      </w:r>
      <w:r w:rsidR="00D6450F" w:rsidRPr="00E721E5">
        <w:rPr>
          <w:rFonts w:ascii="Arial" w:hAnsi="Arial" w:cs="Arial"/>
        </w:rPr>
        <w:t>8, oraz Lp.9: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387"/>
        <w:gridCol w:w="1830"/>
        <w:gridCol w:w="4581"/>
        <w:gridCol w:w="730"/>
      </w:tblGrid>
      <w:tr w:rsidR="00E0144A" w:rsidRPr="00E721E5" w14:paraId="3CC40B07" w14:textId="77777777" w:rsidTr="00380A7F">
        <w:tc>
          <w:tcPr>
            <w:tcW w:w="426" w:type="dxa"/>
            <w:vAlign w:val="center"/>
          </w:tcPr>
          <w:p w14:paraId="3DB723D9" w14:textId="77777777" w:rsidR="00E0144A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1417" w:type="dxa"/>
            <w:vAlign w:val="center"/>
          </w:tcPr>
          <w:p w14:paraId="35E705A3" w14:textId="77777777" w:rsidR="00E0144A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b/>
                <w:color w:val="auto"/>
                <w:sz w:val="22"/>
                <w:szCs w:val="22"/>
              </w:rPr>
              <w:t>15 01 03</w:t>
            </w:r>
          </w:p>
        </w:tc>
        <w:tc>
          <w:tcPr>
            <w:tcW w:w="1843" w:type="dxa"/>
            <w:vAlign w:val="center"/>
          </w:tcPr>
          <w:p w14:paraId="7AD014D4" w14:textId="77777777" w:rsidR="00E0144A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color w:val="auto"/>
                <w:sz w:val="22"/>
                <w:szCs w:val="22"/>
              </w:rPr>
              <w:t>Opakowania</w:t>
            </w:r>
            <w:r w:rsidR="003227BF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E721E5">
              <w:rPr>
                <w:rFonts w:ascii="Arial" w:hAnsi="Arial" w:cs="Arial"/>
                <w:color w:val="auto"/>
                <w:sz w:val="22"/>
                <w:szCs w:val="22"/>
              </w:rPr>
              <w:t xml:space="preserve"> z drewna</w:t>
            </w:r>
          </w:p>
        </w:tc>
        <w:tc>
          <w:tcPr>
            <w:tcW w:w="4678" w:type="dxa"/>
            <w:vAlign w:val="center"/>
          </w:tcPr>
          <w:p w14:paraId="1BBC0852" w14:textId="77777777" w:rsidR="00E0144A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color w:val="auto"/>
                <w:sz w:val="22"/>
                <w:szCs w:val="22"/>
              </w:rPr>
              <w:t>zużyte palety drewniane</w:t>
            </w:r>
            <w:r w:rsidR="003227BF">
              <w:rPr>
                <w:rFonts w:ascii="Arial" w:hAnsi="Arial" w:cs="Arial"/>
                <w:color w:val="auto"/>
                <w:sz w:val="22"/>
                <w:szCs w:val="22"/>
              </w:rPr>
              <w:t xml:space="preserve"> z transportu </w:t>
            </w:r>
            <w:r w:rsidR="006E1EE4">
              <w:rPr>
                <w:rFonts w:ascii="Arial" w:hAnsi="Arial" w:cs="Arial"/>
                <w:color w:val="auto"/>
                <w:sz w:val="22"/>
                <w:szCs w:val="22"/>
              </w:rPr>
              <w:t>surowców</w:t>
            </w:r>
          </w:p>
        </w:tc>
        <w:tc>
          <w:tcPr>
            <w:tcW w:w="738" w:type="dxa"/>
            <w:vAlign w:val="center"/>
          </w:tcPr>
          <w:p w14:paraId="1797FCA5" w14:textId="77777777" w:rsidR="00E0144A" w:rsidRPr="00B05637" w:rsidRDefault="006E1EE4" w:rsidP="003227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637">
              <w:rPr>
                <w:rFonts w:ascii="Arial" w:hAnsi="Arial" w:cs="Arial"/>
                <w:szCs w:val="22"/>
              </w:rPr>
              <w:t>25</w:t>
            </w:r>
          </w:p>
        </w:tc>
      </w:tr>
      <w:tr w:rsidR="00B46A08" w:rsidRPr="00E721E5" w14:paraId="2A40B7FE" w14:textId="77777777" w:rsidTr="00380A7F">
        <w:tc>
          <w:tcPr>
            <w:tcW w:w="426" w:type="dxa"/>
            <w:vAlign w:val="center"/>
          </w:tcPr>
          <w:p w14:paraId="47E7D127" w14:textId="77777777" w:rsidR="00B46A08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1417" w:type="dxa"/>
            <w:vAlign w:val="center"/>
          </w:tcPr>
          <w:p w14:paraId="234F9532" w14:textId="77777777" w:rsidR="00B46A08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b/>
                <w:color w:val="auto"/>
                <w:sz w:val="22"/>
                <w:szCs w:val="22"/>
              </w:rPr>
              <w:t>17 04 01</w:t>
            </w:r>
          </w:p>
        </w:tc>
        <w:tc>
          <w:tcPr>
            <w:tcW w:w="1843" w:type="dxa"/>
            <w:vAlign w:val="center"/>
          </w:tcPr>
          <w:p w14:paraId="3F1B5257" w14:textId="77777777" w:rsidR="00B46A08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color w:val="auto"/>
                <w:sz w:val="22"/>
                <w:szCs w:val="22"/>
              </w:rPr>
              <w:t>Złom miedziowy</w:t>
            </w:r>
          </w:p>
        </w:tc>
        <w:tc>
          <w:tcPr>
            <w:tcW w:w="4678" w:type="dxa"/>
            <w:vAlign w:val="center"/>
          </w:tcPr>
          <w:p w14:paraId="1632AFC5" w14:textId="77777777" w:rsidR="00B46A08" w:rsidRPr="00E721E5" w:rsidRDefault="00B46A08" w:rsidP="003227B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21E5">
              <w:rPr>
                <w:rFonts w:ascii="Arial" w:hAnsi="Arial" w:cs="Arial"/>
                <w:color w:val="auto"/>
                <w:sz w:val="22"/>
                <w:szCs w:val="22"/>
              </w:rPr>
              <w:t>zużyte części instalacji elektrycznej oraz silników elektrycznych</w:t>
            </w:r>
          </w:p>
        </w:tc>
        <w:tc>
          <w:tcPr>
            <w:tcW w:w="738" w:type="dxa"/>
            <w:vAlign w:val="center"/>
          </w:tcPr>
          <w:p w14:paraId="318DDC14" w14:textId="77777777" w:rsidR="00B46A08" w:rsidRPr="00E721E5" w:rsidRDefault="00B46A08" w:rsidP="003227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1E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14:paraId="0FDF651E" w14:textId="77777777" w:rsidR="00E85308" w:rsidRPr="006609CB" w:rsidRDefault="00E85308" w:rsidP="00A047FA">
      <w:pPr>
        <w:pStyle w:val="Akapitzlist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Arial" w:hAnsi="Arial" w:cs="Arial"/>
          <w:bCs/>
          <w:lang w:eastAsia="en-US"/>
        </w:rPr>
      </w:pPr>
      <w:r w:rsidRPr="00E85308">
        <w:rPr>
          <w:rFonts w:ascii="Arial" w:hAnsi="Arial" w:cs="Arial"/>
          <w:b/>
          <w:bCs/>
          <w:lang w:eastAsia="en-US"/>
        </w:rPr>
        <w:t xml:space="preserve">I.6 </w:t>
      </w:r>
      <w:r w:rsidR="006609CB">
        <w:rPr>
          <w:rFonts w:ascii="Arial" w:hAnsi="Arial" w:cs="Arial"/>
          <w:bCs/>
          <w:lang w:eastAsia="en-US"/>
        </w:rPr>
        <w:t>Nadaję</w:t>
      </w:r>
      <w:r w:rsidRPr="00E85308">
        <w:rPr>
          <w:rFonts w:ascii="Arial" w:hAnsi="Arial" w:cs="Arial"/>
          <w:bCs/>
          <w:lang w:eastAsia="en-US"/>
        </w:rPr>
        <w:t xml:space="preserve"> nowe brzmienie</w:t>
      </w:r>
      <w:r w:rsidR="006609CB" w:rsidRPr="006609CB">
        <w:rPr>
          <w:rFonts w:ascii="Arial" w:hAnsi="Arial" w:cs="Arial"/>
          <w:b/>
          <w:bCs/>
          <w:lang w:eastAsia="en-US"/>
        </w:rPr>
        <w:t xml:space="preserve"> </w:t>
      </w:r>
      <w:r w:rsidR="006609CB">
        <w:rPr>
          <w:rFonts w:ascii="Arial" w:hAnsi="Arial" w:cs="Arial"/>
          <w:bCs/>
          <w:lang w:eastAsia="en-US"/>
        </w:rPr>
        <w:t>p</w:t>
      </w:r>
      <w:r w:rsidR="006609CB" w:rsidRPr="006609CB">
        <w:rPr>
          <w:rFonts w:ascii="Arial" w:hAnsi="Arial" w:cs="Arial"/>
          <w:bCs/>
          <w:lang w:eastAsia="en-US"/>
        </w:rPr>
        <w:t xml:space="preserve">unktowi </w:t>
      </w:r>
      <w:r w:rsidR="006609CB" w:rsidRPr="00671052">
        <w:rPr>
          <w:rFonts w:ascii="Arial" w:hAnsi="Arial" w:cs="Arial"/>
          <w:b/>
          <w:bCs/>
          <w:lang w:eastAsia="en-US"/>
        </w:rPr>
        <w:t>III</w:t>
      </w:r>
      <w:r w:rsidRPr="006609CB">
        <w:rPr>
          <w:rFonts w:ascii="Arial" w:hAnsi="Arial" w:cs="Arial"/>
          <w:bCs/>
          <w:lang w:eastAsia="en-US"/>
        </w:rPr>
        <w:t>:</w:t>
      </w:r>
    </w:p>
    <w:p w14:paraId="0836DB36" w14:textId="77777777" w:rsidR="000803BF" w:rsidRPr="00E85308" w:rsidRDefault="00E85308" w:rsidP="00A047F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 w:rsidRPr="003227BF">
        <w:rPr>
          <w:rFonts w:ascii="Arial" w:hAnsi="Arial" w:cs="Arial"/>
          <w:bCs/>
          <w:u w:val="single"/>
          <w:lang w:eastAsia="en-US"/>
        </w:rPr>
        <w:t xml:space="preserve">„ </w:t>
      </w:r>
      <w:r w:rsidRPr="00E85308">
        <w:rPr>
          <w:rFonts w:ascii="Arial" w:hAnsi="Arial" w:cs="Arial"/>
          <w:b/>
          <w:bCs/>
          <w:u w:val="single"/>
          <w:lang w:eastAsia="en-US"/>
        </w:rPr>
        <w:t>III.</w:t>
      </w:r>
      <w:r>
        <w:rPr>
          <w:rFonts w:ascii="Arial" w:hAnsi="Arial" w:cs="Arial"/>
          <w:b/>
          <w:bCs/>
          <w:u w:val="single"/>
          <w:lang w:eastAsia="en-US"/>
        </w:rPr>
        <w:tab/>
      </w:r>
      <w:r w:rsidR="000803BF" w:rsidRPr="00E85308">
        <w:rPr>
          <w:rFonts w:ascii="Arial" w:hAnsi="Arial" w:cs="Arial"/>
          <w:b/>
          <w:bCs/>
          <w:u w:val="single"/>
          <w:lang w:eastAsia="en-US"/>
        </w:rPr>
        <w:t xml:space="preserve">Wielkość maksymalnej dopuszczalnej emisji oraz maksymalny dopuszczalny czas utrzymywania się uzasadnionych technologicznie warunków eksploatacyjnych odbiegających od normalnych </w:t>
      </w:r>
    </w:p>
    <w:p w14:paraId="3B8459A5" w14:textId="77777777" w:rsidR="00194682" w:rsidRPr="00194682" w:rsidRDefault="00194682" w:rsidP="00A047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194682">
        <w:rPr>
          <w:rFonts w:ascii="Arial" w:hAnsi="Arial" w:cs="Arial"/>
          <w:b/>
          <w:lang w:eastAsia="en-US"/>
        </w:rPr>
        <w:t>III.1</w:t>
      </w:r>
      <w:r w:rsidRPr="00194682">
        <w:rPr>
          <w:rFonts w:ascii="Arial" w:hAnsi="Arial" w:cs="Arial"/>
          <w:lang w:eastAsia="en-US"/>
        </w:rPr>
        <w:t xml:space="preserve"> Warunki eksploatacyjne odbiegające od normalnych stanowi roz</w:t>
      </w:r>
      <w:r w:rsidR="004A32FE">
        <w:rPr>
          <w:rFonts w:ascii="Arial" w:hAnsi="Arial" w:cs="Arial"/>
          <w:lang w:eastAsia="en-US"/>
        </w:rPr>
        <w:t xml:space="preserve">ruch </w:t>
      </w:r>
      <w:r w:rsidR="00A047FA">
        <w:rPr>
          <w:rFonts w:ascii="Arial" w:hAnsi="Arial" w:cs="Arial"/>
          <w:lang w:eastAsia="en-US"/>
        </w:rPr>
        <w:t>Krótkiego Pieca Obrotowego (</w:t>
      </w:r>
      <w:r w:rsidR="004A32FE">
        <w:rPr>
          <w:rFonts w:ascii="Arial" w:hAnsi="Arial" w:cs="Arial"/>
          <w:lang w:eastAsia="en-US"/>
        </w:rPr>
        <w:t>KPO</w:t>
      </w:r>
      <w:r w:rsidR="00A047FA">
        <w:rPr>
          <w:rFonts w:ascii="Arial" w:hAnsi="Arial" w:cs="Arial"/>
          <w:lang w:eastAsia="en-US"/>
        </w:rPr>
        <w:t>)</w:t>
      </w:r>
      <w:r w:rsidR="004A32FE">
        <w:rPr>
          <w:rFonts w:ascii="Arial" w:hAnsi="Arial" w:cs="Arial"/>
          <w:lang w:eastAsia="en-US"/>
        </w:rPr>
        <w:t>, po wymianie wymu</w:t>
      </w:r>
      <w:r w:rsidRPr="00194682">
        <w:rPr>
          <w:rFonts w:ascii="Arial" w:hAnsi="Arial" w:cs="Arial"/>
          <w:lang w:eastAsia="en-US"/>
        </w:rPr>
        <w:t>r</w:t>
      </w:r>
      <w:r w:rsidR="004A32FE">
        <w:rPr>
          <w:rFonts w:ascii="Arial" w:hAnsi="Arial" w:cs="Arial"/>
          <w:lang w:eastAsia="en-US"/>
        </w:rPr>
        <w:t>ó</w:t>
      </w:r>
      <w:r w:rsidRPr="00194682">
        <w:rPr>
          <w:rFonts w:ascii="Arial" w:hAnsi="Arial" w:cs="Arial"/>
          <w:lang w:eastAsia="en-US"/>
        </w:rPr>
        <w:t>wki.</w:t>
      </w:r>
    </w:p>
    <w:p w14:paraId="5F6FDD2A" w14:textId="77777777" w:rsidR="00690BDE" w:rsidRPr="00B66A68" w:rsidRDefault="00194682" w:rsidP="00A047FA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94682">
        <w:rPr>
          <w:rFonts w:ascii="Arial" w:hAnsi="Arial" w:cs="Arial"/>
          <w:b/>
          <w:lang w:eastAsia="en-US"/>
        </w:rPr>
        <w:t>III.2</w:t>
      </w:r>
      <w:r w:rsidR="00A047FA">
        <w:rPr>
          <w:rFonts w:ascii="Arial" w:hAnsi="Arial" w:cs="Arial"/>
          <w:lang w:eastAsia="en-US"/>
        </w:rPr>
        <w:t xml:space="preserve"> W trakcie rozruchu w </w:t>
      </w:r>
      <w:r w:rsidRPr="00194682">
        <w:rPr>
          <w:rFonts w:ascii="Arial" w:hAnsi="Arial" w:cs="Arial"/>
          <w:lang w:eastAsia="en-US"/>
        </w:rPr>
        <w:t xml:space="preserve">KPO spalane będą odpady inne niż niebezpieczne </w:t>
      </w:r>
      <w:r w:rsidRPr="00194682">
        <w:rPr>
          <w:rFonts w:ascii="Arial" w:hAnsi="Arial" w:cs="Arial"/>
          <w:lang w:eastAsia="en-US"/>
        </w:rPr>
        <w:br/>
        <w:t>o kodzie 15 01 03 tj</w:t>
      </w:r>
      <w:r w:rsidR="00380A7F">
        <w:rPr>
          <w:rFonts w:ascii="Arial" w:hAnsi="Arial" w:cs="Arial"/>
          <w:lang w:eastAsia="en-US"/>
        </w:rPr>
        <w:t>. opakowania drewniane (palety),</w:t>
      </w:r>
      <w:r w:rsidR="00A047FA">
        <w:rPr>
          <w:rFonts w:ascii="Arial" w:hAnsi="Arial" w:cs="Arial"/>
          <w:lang w:eastAsia="en-US"/>
        </w:rPr>
        <w:t xml:space="preserve"> stanowiące biomasę,</w:t>
      </w:r>
      <w:r w:rsidR="00A047FA">
        <w:rPr>
          <w:rFonts w:ascii="Arial" w:hAnsi="Arial" w:cs="Arial"/>
          <w:lang w:eastAsia="en-US"/>
        </w:rPr>
        <w:br/>
      </w:r>
      <w:r w:rsidR="00380A7F">
        <w:rPr>
          <w:rFonts w:ascii="Arial" w:hAnsi="Arial" w:cs="Arial"/>
          <w:lang w:eastAsia="en-US"/>
        </w:rPr>
        <w:t xml:space="preserve">w ilości </w:t>
      </w:r>
      <w:r w:rsidRPr="00194682">
        <w:rPr>
          <w:rFonts w:ascii="Arial" w:hAnsi="Arial" w:cs="Arial"/>
          <w:lang w:eastAsia="en-US"/>
        </w:rPr>
        <w:t>nie więcej niż</w:t>
      </w:r>
      <w:r w:rsidRPr="00E85308">
        <w:rPr>
          <w:rFonts w:ascii="Arial" w:hAnsi="Arial" w:cs="Arial"/>
          <w:color w:val="FF0000"/>
          <w:lang w:eastAsia="en-US"/>
        </w:rPr>
        <w:t xml:space="preserve"> </w:t>
      </w:r>
      <w:r w:rsidRPr="00971D87">
        <w:rPr>
          <w:rFonts w:ascii="Arial" w:hAnsi="Arial" w:cs="Arial"/>
          <w:lang w:eastAsia="en-US"/>
        </w:rPr>
        <w:t xml:space="preserve">25 </w:t>
      </w:r>
      <w:r w:rsidRPr="00194682">
        <w:rPr>
          <w:rFonts w:ascii="Arial" w:hAnsi="Arial" w:cs="Arial"/>
          <w:lang w:eastAsia="en-US"/>
        </w:rPr>
        <w:t>Mg/rok odpadów.</w:t>
      </w:r>
      <w:r w:rsidR="00690BDE">
        <w:rPr>
          <w:rFonts w:ascii="Arial" w:hAnsi="Arial" w:cs="Arial"/>
        </w:rPr>
        <w:t xml:space="preserve"> Odpady nie </w:t>
      </w:r>
      <w:r w:rsidR="00A047FA">
        <w:rPr>
          <w:rFonts w:ascii="Arial" w:hAnsi="Arial" w:cs="Arial"/>
        </w:rPr>
        <w:t>mogą</w:t>
      </w:r>
      <w:r w:rsidR="00690BDE">
        <w:rPr>
          <w:rFonts w:ascii="Arial" w:hAnsi="Arial" w:cs="Arial"/>
        </w:rPr>
        <w:t xml:space="preserve"> </w:t>
      </w:r>
      <w:r w:rsidR="00690BDE">
        <w:rPr>
          <w:rFonts w:ascii="Arial" w:eastAsia="Times New Roman" w:hAnsi="Arial" w:cs="Arial"/>
          <w:color w:val="000000"/>
          <w:lang w:eastAsia="pl-PL"/>
        </w:rPr>
        <w:t xml:space="preserve">zawierać związków </w:t>
      </w:r>
      <w:r w:rsidR="00690BDE" w:rsidRPr="00B66A68">
        <w:rPr>
          <w:rFonts w:ascii="Arial" w:eastAsia="Times New Roman" w:hAnsi="Arial" w:cs="Arial"/>
          <w:color w:val="000000"/>
          <w:lang w:eastAsia="pl-PL"/>
        </w:rPr>
        <w:t>fluorowcoorganiczn</w:t>
      </w:r>
      <w:r w:rsidR="00690BDE">
        <w:rPr>
          <w:rFonts w:ascii="Arial" w:eastAsia="Times New Roman" w:hAnsi="Arial" w:cs="Arial"/>
          <w:color w:val="000000"/>
          <w:lang w:eastAsia="pl-PL"/>
        </w:rPr>
        <w:t>ych</w:t>
      </w:r>
      <w:r w:rsidR="00690BDE" w:rsidRPr="00B66A68">
        <w:rPr>
          <w:rFonts w:ascii="Arial" w:eastAsia="Times New Roman" w:hAnsi="Arial" w:cs="Arial"/>
          <w:color w:val="000000"/>
          <w:lang w:eastAsia="pl-PL"/>
        </w:rPr>
        <w:t xml:space="preserve"> lub metal</w:t>
      </w:r>
      <w:r w:rsidR="00690BDE">
        <w:rPr>
          <w:rFonts w:ascii="Arial" w:eastAsia="Times New Roman" w:hAnsi="Arial" w:cs="Arial"/>
          <w:color w:val="000000"/>
          <w:lang w:eastAsia="pl-PL"/>
        </w:rPr>
        <w:t>i ciężkich</w:t>
      </w:r>
      <w:r w:rsidR="00690BDE" w:rsidRPr="00B66A68">
        <w:rPr>
          <w:rFonts w:ascii="Arial" w:eastAsia="Times New Roman" w:hAnsi="Arial" w:cs="Arial"/>
          <w:color w:val="000000"/>
          <w:lang w:eastAsia="pl-PL"/>
        </w:rPr>
        <w:t>,</w:t>
      </w:r>
      <w:r w:rsidR="00A047FA">
        <w:rPr>
          <w:rFonts w:ascii="Arial" w:eastAsia="Times New Roman" w:hAnsi="Arial" w:cs="Arial"/>
          <w:color w:val="000000"/>
          <w:lang w:eastAsia="pl-PL"/>
        </w:rPr>
        <w:t xml:space="preserve"> będących </w:t>
      </w:r>
      <w:r w:rsidR="00690BDE" w:rsidRPr="00B66A68">
        <w:rPr>
          <w:rFonts w:ascii="Arial" w:eastAsia="Times New Roman" w:hAnsi="Arial" w:cs="Arial"/>
          <w:color w:val="000000"/>
          <w:lang w:eastAsia="pl-PL"/>
        </w:rPr>
        <w:t>wynik</w:t>
      </w:r>
      <w:r w:rsidR="00A047FA">
        <w:rPr>
          <w:rFonts w:ascii="Arial" w:eastAsia="Times New Roman" w:hAnsi="Arial" w:cs="Arial"/>
          <w:color w:val="000000"/>
          <w:lang w:eastAsia="pl-PL"/>
        </w:rPr>
        <w:t>iem</w:t>
      </w:r>
      <w:r w:rsidR="00690BDE" w:rsidRPr="00B66A68">
        <w:rPr>
          <w:rFonts w:ascii="Arial" w:eastAsia="Times New Roman" w:hAnsi="Arial" w:cs="Arial"/>
          <w:color w:val="000000"/>
          <w:lang w:eastAsia="pl-PL"/>
        </w:rPr>
        <w:t xml:space="preserve"> obróbki środkami do konserwacji drewna lub powlekania, w skład których wchodzą w szczególności odpady drewna pochodzące z budownictwa i odpady z rozbiórki</w:t>
      </w:r>
      <w:r w:rsidR="00690BDE">
        <w:rPr>
          <w:rFonts w:ascii="Arial" w:eastAsia="Times New Roman" w:hAnsi="Arial" w:cs="Arial"/>
          <w:color w:val="000000"/>
          <w:lang w:eastAsia="pl-PL"/>
        </w:rPr>
        <w:t>.</w:t>
      </w:r>
    </w:p>
    <w:p w14:paraId="6184865F" w14:textId="77777777" w:rsidR="00194682" w:rsidRPr="00194682" w:rsidRDefault="00194682" w:rsidP="00A047F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194682">
        <w:rPr>
          <w:rFonts w:ascii="Arial" w:hAnsi="Arial" w:cs="Arial"/>
          <w:b/>
          <w:bCs/>
          <w:lang w:eastAsia="en-US"/>
        </w:rPr>
        <w:t>III.3</w:t>
      </w:r>
      <w:r w:rsidR="00A047FA">
        <w:rPr>
          <w:rFonts w:ascii="Arial" w:hAnsi="Arial" w:cs="Arial"/>
          <w:b/>
          <w:bCs/>
          <w:lang w:eastAsia="en-US"/>
        </w:rPr>
        <w:tab/>
      </w:r>
      <w:r w:rsidRPr="00194682">
        <w:rPr>
          <w:rFonts w:ascii="Arial" w:hAnsi="Arial" w:cs="Arial"/>
          <w:lang w:eastAsia="en-US"/>
        </w:rPr>
        <w:t xml:space="preserve">Zanieczyszczenia z procesu spalania </w:t>
      </w:r>
      <w:r w:rsidR="008C4E39">
        <w:rPr>
          <w:rFonts w:ascii="Arial" w:hAnsi="Arial" w:cs="Arial"/>
          <w:lang w:eastAsia="en-US"/>
        </w:rPr>
        <w:t xml:space="preserve">palet </w:t>
      </w:r>
      <w:r w:rsidRPr="00194682">
        <w:rPr>
          <w:rFonts w:ascii="Arial" w:hAnsi="Arial" w:cs="Arial"/>
          <w:lang w:eastAsia="en-US"/>
        </w:rPr>
        <w:t>będą odprowadzane w taki</w:t>
      </w:r>
      <w:r>
        <w:rPr>
          <w:rFonts w:ascii="Arial" w:hAnsi="Arial" w:cs="Arial"/>
          <w:lang w:eastAsia="en-US"/>
        </w:rPr>
        <w:t xml:space="preserve"> </w:t>
      </w:r>
      <w:r w:rsidRPr="00194682">
        <w:rPr>
          <w:rFonts w:ascii="Arial" w:hAnsi="Arial" w:cs="Arial"/>
          <w:lang w:eastAsia="en-US"/>
        </w:rPr>
        <w:t>sam sposób jak warunkach normalnej pracy instalacji.</w:t>
      </w:r>
    </w:p>
    <w:p w14:paraId="3423DCDA" w14:textId="77777777" w:rsidR="007350C0" w:rsidRDefault="00194682" w:rsidP="00A047F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194682">
        <w:rPr>
          <w:rFonts w:ascii="Arial" w:hAnsi="Arial" w:cs="Arial"/>
          <w:b/>
          <w:bCs/>
          <w:lang w:eastAsia="en-US"/>
        </w:rPr>
        <w:t>III.4</w:t>
      </w:r>
      <w:r w:rsidR="00A047FA">
        <w:rPr>
          <w:rFonts w:ascii="Arial" w:hAnsi="Arial" w:cs="Arial"/>
          <w:b/>
          <w:bCs/>
          <w:lang w:eastAsia="en-US"/>
        </w:rPr>
        <w:tab/>
      </w:r>
      <w:r w:rsidRPr="00194682">
        <w:rPr>
          <w:rFonts w:ascii="Arial" w:hAnsi="Arial" w:cs="Arial"/>
          <w:lang w:eastAsia="en-US"/>
        </w:rPr>
        <w:t>Pozostałe warunki wprowadzania do środowiska substancji lub energii</w:t>
      </w:r>
      <w:r>
        <w:rPr>
          <w:rFonts w:ascii="Arial" w:hAnsi="Arial" w:cs="Arial"/>
          <w:lang w:eastAsia="en-US"/>
        </w:rPr>
        <w:t xml:space="preserve"> pozostają takie same jak w warunkach normalnego funkcjonowania instalacji.</w:t>
      </w:r>
    </w:p>
    <w:p w14:paraId="5EDC7813" w14:textId="77777777" w:rsidR="00194682" w:rsidRDefault="00194682" w:rsidP="00A047FA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  <w:r w:rsidRPr="00671052">
        <w:rPr>
          <w:rFonts w:ascii="Arial" w:hAnsi="Arial" w:cs="Arial"/>
          <w:b/>
          <w:lang w:eastAsia="en-US"/>
        </w:rPr>
        <w:t>III.5</w:t>
      </w:r>
      <w:r>
        <w:rPr>
          <w:rFonts w:ascii="Arial" w:hAnsi="Arial" w:cs="Arial"/>
          <w:lang w:eastAsia="en-US"/>
        </w:rPr>
        <w:t xml:space="preserve"> Maksymalny dopuszczalny czas utrzymywania się warunków odbiegających od</w:t>
      </w:r>
    </w:p>
    <w:p w14:paraId="4AF76BC9" w14:textId="77777777" w:rsidR="00194682" w:rsidRPr="00194682" w:rsidRDefault="00194682" w:rsidP="00A047F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normalnych będzie wynosił 50 h/rok.</w:t>
      </w:r>
      <w:r w:rsidR="00E85308">
        <w:rPr>
          <w:rFonts w:ascii="Arial" w:hAnsi="Arial" w:cs="Arial"/>
          <w:lang w:eastAsia="en-US"/>
        </w:rPr>
        <w:t>”</w:t>
      </w:r>
    </w:p>
    <w:p w14:paraId="10EED3AA" w14:textId="77777777" w:rsidR="000803BF" w:rsidRPr="00E85308" w:rsidRDefault="007350C0" w:rsidP="000803BF">
      <w:pPr>
        <w:spacing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 w:rsidR="00E85308" w:rsidRPr="00E85308">
        <w:rPr>
          <w:rFonts w:ascii="Arial" w:hAnsi="Arial" w:cs="Arial"/>
          <w:b/>
          <w:color w:val="000000" w:themeColor="text1"/>
          <w:lang w:eastAsia="en-US"/>
        </w:rPr>
        <w:t>7</w:t>
      </w:r>
      <w:r w:rsidRPr="00E85308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D6450F" w:rsidRPr="00E85308">
        <w:rPr>
          <w:rFonts w:ascii="Arial" w:hAnsi="Arial" w:cs="Arial"/>
          <w:b/>
          <w:color w:val="000000" w:themeColor="text1"/>
          <w:lang w:eastAsia="en-US"/>
        </w:rPr>
        <w:t xml:space="preserve">W punkcie </w:t>
      </w:r>
      <w:r w:rsidR="000803BF" w:rsidRPr="00E85308">
        <w:rPr>
          <w:rFonts w:ascii="Arial" w:hAnsi="Arial" w:cs="Arial"/>
          <w:b/>
          <w:color w:val="000000" w:themeColor="text1"/>
          <w:lang w:eastAsia="en-US"/>
        </w:rPr>
        <w:t>IV.1.1</w:t>
      </w:r>
      <w:r w:rsidR="00D6450F" w:rsidRPr="00E85308">
        <w:rPr>
          <w:rFonts w:ascii="Arial" w:hAnsi="Arial" w:cs="Arial"/>
          <w:color w:val="000000" w:themeColor="text1"/>
          <w:lang w:eastAsia="en-US"/>
        </w:rPr>
        <w:t xml:space="preserve"> określającym </w:t>
      </w:r>
      <w:r w:rsidRPr="00E85308">
        <w:rPr>
          <w:rFonts w:ascii="Arial" w:hAnsi="Arial" w:cs="Arial"/>
          <w:color w:val="000000" w:themeColor="text1"/>
          <w:lang w:eastAsia="en-US"/>
        </w:rPr>
        <w:t>m</w:t>
      </w:r>
      <w:r w:rsidR="000803BF" w:rsidRPr="00E85308">
        <w:rPr>
          <w:rFonts w:ascii="Arial" w:hAnsi="Arial" w:cs="Arial"/>
          <w:color w:val="000000" w:themeColor="text1"/>
          <w:lang w:eastAsia="en-US"/>
        </w:rPr>
        <w:t>iejsca i spos</w:t>
      </w:r>
      <w:r w:rsidRPr="00E85308">
        <w:rPr>
          <w:rFonts w:ascii="Arial" w:hAnsi="Arial" w:cs="Arial"/>
          <w:color w:val="000000" w:themeColor="text1"/>
          <w:lang w:eastAsia="en-US"/>
        </w:rPr>
        <w:t>o</w:t>
      </w:r>
      <w:r w:rsidR="000803BF" w:rsidRPr="00E85308">
        <w:rPr>
          <w:rFonts w:ascii="Arial" w:hAnsi="Arial" w:cs="Arial"/>
          <w:color w:val="000000" w:themeColor="text1"/>
          <w:lang w:eastAsia="en-US"/>
        </w:rPr>
        <w:t>b</w:t>
      </w:r>
      <w:r w:rsidRPr="00E85308">
        <w:rPr>
          <w:rFonts w:ascii="Arial" w:hAnsi="Arial" w:cs="Arial"/>
          <w:color w:val="000000" w:themeColor="text1"/>
          <w:lang w:eastAsia="en-US"/>
        </w:rPr>
        <w:t>y</w:t>
      </w:r>
      <w:r w:rsidR="000803BF" w:rsidRPr="00E85308">
        <w:rPr>
          <w:rFonts w:ascii="Arial" w:hAnsi="Arial" w:cs="Arial"/>
          <w:color w:val="000000" w:themeColor="text1"/>
          <w:lang w:eastAsia="en-US"/>
        </w:rPr>
        <w:t xml:space="preserve"> wprowadzania gazów i pyłów do powietrza</w:t>
      </w:r>
      <w:r w:rsidRPr="00E85308">
        <w:rPr>
          <w:rFonts w:ascii="Arial" w:hAnsi="Arial" w:cs="Arial"/>
          <w:color w:val="000000" w:themeColor="text1"/>
          <w:lang w:eastAsia="en-US"/>
        </w:rPr>
        <w:t xml:space="preserve"> w </w:t>
      </w:r>
      <w:r w:rsidR="00E85308">
        <w:rPr>
          <w:rFonts w:ascii="Arial" w:hAnsi="Arial" w:cs="Arial"/>
          <w:color w:val="000000" w:themeColor="text1"/>
          <w:lang w:eastAsia="en-US"/>
        </w:rPr>
        <w:t>T</w:t>
      </w:r>
      <w:r w:rsidRPr="00E85308">
        <w:rPr>
          <w:rFonts w:ascii="Arial" w:hAnsi="Arial" w:cs="Arial"/>
          <w:color w:val="000000" w:themeColor="text1"/>
          <w:lang w:eastAsia="en-US"/>
        </w:rPr>
        <w:t>abeli 5 dodaję wiersze: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92"/>
        <w:gridCol w:w="1418"/>
        <w:gridCol w:w="1276"/>
        <w:gridCol w:w="1842"/>
        <w:gridCol w:w="1560"/>
        <w:gridCol w:w="1275"/>
      </w:tblGrid>
      <w:tr w:rsidR="00E0144A" w:rsidRPr="00E85308" w14:paraId="758BE11A" w14:textId="77777777" w:rsidTr="00E0144A">
        <w:trPr>
          <w:trHeight w:val="1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EBD6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4ABB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C78B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F0A5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B8EB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D414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F2C3" w14:textId="77777777" w:rsidR="00E0144A" w:rsidRPr="00E85308" w:rsidRDefault="00E0144A" w:rsidP="00E014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5 000</w:t>
            </w:r>
          </w:p>
        </w:tc>
      </w:tr>
      <w:tr w:rsidR="00E0144A" w:rsidRPr="00E85308" w14:paraId="5364A8B6" w14:textId="77777777" w:rsidTr="00E0144A">
        <w:trPr>
          <w:trHeight w:val="1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A07A" w14:textId="77777777" w:rsidR="00E0144A" w:rsidRPr="00E85308" w:rsidRDefault="00E0144A" w:rsidP="00E014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2FE0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9020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D6BD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1CED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8B22" w14:textId="77777777" w:rsidR="00E0144A" w:rsidRPr="00E85308" w:rsidRDefault="00E0144A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8BCB" w14:textId="77777777" w:rsidR="00E0144A" w:rsidRPr="00E85308" w:rsidRDefault="00E0144A" w:rsidP="00E014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530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5 000</w:t>
            </w:r>
          </w:p>
        </w:tc>
      </w:tr>
    </w:tbl>
    <w:p w14:paraId="57A93046" w14:textId="77777777" w:rsidR="00CF3981" w:rsidRDefault="00CF3981" w:rsidP="0067105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>
        <w:rPr>
          <w:rFonts w:ascii="Arial" w:hAnsi="Arial" w:cs="Arial"/>
          <w:b/>
          <w:color w:val="000000" w:themeColor="text1"/>
          <w:lang w:eastAsia="en-US"/>
        </w:rPr>
        <w:t xml:space="preserve">8 </w:t>
      </w:r>
      <w:r w:rsidRPr="00CF3981">
        <w:rPr>
          <w:rFonts w:ascii="Arial" w:hAnsi="Arial" w:cs="Arial"/>
          <w:color w:val="000000" w:themeColor="text1"/>
          <w:lang w:eastAsia="en-US"/>
        </w:rPr>
        <w:t xml:space="preserve">Nadaję nowe brzmienie punktowi </w:t>
      </w:r>
      <w:r w:rsidRPr="00671052">
        <w:rPr>
          <w:rFonts w:ascii="Arial" w:hAnsi="Arial" w:cs="Arial"/>
          <w:b/>
          <w:color w:val="000000" w:themeColor="text1"/>
          <w:lang w:eastAsia="en-US"/>
        </w:rPr>
        <w:t>IV.1.</w:t>
      </w:r>
      <w:r w:rsidR="00671052">
        <w:rPr>
          <w:rFonts w:ascii="Arial" w:hAnsi="Arial" w:cs="Arial"/>
          <w:b/>
          <w:color w:val="000000" w:themeColor="text1"/>
          <w:lang w:eastAsia="en-US"/>
        </w:rPr>
        <w:t>2</w:t>
      </w:r>
    </w:p>
    <w:p w14:paraId="10ADC553" w14:textId="77777777" w:rsidR="00CF3981" w:rsidRPr="006F440E" w:rsidRDefault="00CF3981" w:rsidP="00CF3981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b/>
          <w:color w:val="000000" w:themeColor="text1"/>
          <w:lang w:eastAsia="en-US"/>
        </w:rPr>
        <w:lastRenderedPageBreak/>
        <w:t xml:space="preserve">„ </w:t>
      </w:r>
      <w:r w:rsidRPr="006F440E">
        <w:rPr>
          <w:rFonts w:ascii="Arial" w:hAnsi="Arial" w:cs="Arial"/>
          <w:b/>
          <w:color w:val="000000" w:themeColor="text1"/>
          <w:lang w:eastAsia="en-US"/>
        </w:rPr>
        <w:t>IV.1.2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. Substancje zanieczyszczające z Krótkiego Pieca Obrotowego KPO, stanowiska załadunku i opróżniania pieca KPO, stanowisko krzepnięcia metalu </w:t>
      </w:r>
      <w:r w:rsidRPr="006F440E">
        <w:rPr>
          <w:rFonts w:ascii="Arial" w:hAnsi="Arial" w:cs="Arial"/>
          <w:color w:val="000000" w:themeColor="text1"/>
          <w:lang w:eastAsia="en-US"/>
        </w:rPr>
        <w:br/>
        <w:t xml:space="preserve">i żużla, okapów znad kotłów rafinacyjnych </w:t>
      </w:r>
      <w:r>
        <w:rPr>
          <w:rFonts w:ascii="Arial" w:hAnsi="Arial" w:cs="Arial"/>
          <w:color w:val="000000" w:themeColor="text1"/>
          <w:sz w:val="22"/>
          <w:szCs w:val="22"/>
        </w:rPr>
        <w:t>C, D, D1, D2, G, G2, G3, G4,H, H2, I, I2, J, M, R, R1, R2, P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 po przejściu przez cyklon o średnicy 5 m i po odpyleniu na filtrach pulsacyjnych workowo-tkaninowych, odprowadzane</w:t>
      </w:r>
      <w:r>
        <w:rPr>
          <w:rFonts w:ascii="Arial" w:hAnsi="Arial" w:cs="Arial"/>
          <w:color w:val="000000" w:themeColor="text1"/>
          <w:lang w:eastAsia="en-US"/>
        </w:rPr>
        <w:t xml:space="preserve"> będą do powietrza emitorem E1.”</w:t>
      </w:r>
    </w:p>
    <w:p w14:paraId="7577B719" w14:textId="77777777" w:rsidR="00E0144A" w:rsidRPr="00E85308" w:rsidRDefault="007350C0" w:rsidP="003227BF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 w:rsidR="00CF3981">
        <w:rPr>
          <w:rFonts w:ascii="Arial" w:hAnsi="Arial" w:cs="Arial"/>
          <w:b/>
          <w:color w:val="000000" w:themeColor="text1"/>
          <w:lang w:eastAsia="en-US"/>
        </w:rPr>
        <w:t xml:space="preserve">9 </w:t>
      </w:r>
      <w:r w:rsidRPr="00E85308">
        <w:rPr>
          <w:rFonts w:ascii="Arial" w:hAnsi="Arial" w:cs="Arial"/>
          <w:b/>
          <w:color w:val="000000" w:themeColor="text1"/>
          <w:lang w:eastAsia="en-US"/>
        </w:rPr>
        <w:t>Nadaję</w:t>
      </w:r>
      <w:r w:rsidRPr="00E85308">
        <w:rPr>
          <w:rFonts w:ascii="Arial" w:hAnsi="Arial" w:cs="Arial"/>
          <w:color w:val="000000" w:themeColor="text1"/>
          <w:lang w:eastAsia="en-US"/>
        </w:rPr>
        <w:t xml:space="preserve"> nowe brzmienie </w:t>
      </w:r>
      <w:r w:rsidR="00671052">
        <w:rPr>
          <w:rFonts w:ascii="Arial" w:hAnsi="Arial" w:cs="Arial"/>
          <w:color w:val="000000" w:themeColor="text1"/>
          <w:lang w:eastAsia="en-US"/>
        </w:rPr>
        <w:t xml:space="preserve">punktowi </w:t>
      </w:r>
      <w:r w:rsidR="00671052" w:rsidRPr="00671052">
        <w:rPr>
          <w:rFonts w:ascii="Arial" w:hAnsi="Arial" w:cs="Arial"/>
          <w:b/>
          <w:color w:val="000000" w:themeColor="text1"/>
          <w:lang w:eastAsia="en-US"/>
        </w:rPr>
        <w:t>IV.1.3</w:t>
      </w:r>
    </w:p>
    <w:p w14:paraId="0CB831E5" w14:textId="77777777" w:rsidR="000803BF" w:rsidRPr="00E85308" w:rsidRDefault="00E85308" w:rsidP="007350C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71052">
        <w:rPr>
          <w:rFonts w:ascii="Arial" w:hAnsi="Arial" w:cs="Arial"/>
          <w:b/>
          <w:color w:val="000000" w:themeColor="text1"/>
          <w:lang w:eastAsia="en-US"/>
        </w:rPr>
        <w:t>„</w:t>
      </w:r>
      <w:r w:rsidR="000803BF" w:rsidRPr="00671052">
        <w:rPr>
          <w:rFonts w:ascii="Arial" w:hAnsi="Arial" w:cs="Arial"/>
          <w:b/>
          <w:color w:val="000000" w:themeColor="text1"/>
          <w:lang w:eastAsia="en-US"/>
        </w:rPr>
        <w:t>IV.1.3.</w:t>
      </w:r>
      <w:r w:rsidR="000803BF" w:rsidRPr="00671052">
        <w:rPr>
          <w:rFonts w:ascii="Arial" w:hAnsi="Arial" w:cs="Arial"/>
          <w:color w:val="000000" w:themeColor="text1"/>
          <w:lang w:eastAsia="en-US"/>
        </w:rPr>
        <w:t xml:space="preserve"> Substancje zanieczyszczające ze spalania gazu ziemn</w:t>
      </w:r>
      <w:r w:rsidR="00E0144A" w:rsidRPr="00671052">
        <w:rPr>
          <w:rFonts w:ascii="Arial" w:hAnsi="Arial" w:cs="Arial"/>
          <w:color w:val="000000" w:themeColor="text1"/>
          <w:lang w:eastAsia="en-US"/>
        </w:rPr>
        <w:t>ego w kotłach rafinacyjnych C D,D1 i</w:t>
      </w:r>
      <w:r w:rsidR="000803BF" w:rsidRPr="00671052">
        <w:rPr>
          <w:rFonts w:ascii="Arial" w:hAnsi="Arial" w:cs="Arial"/>
          <w:color w:val="000000" w:themeColor="text1"/>
          <w:lang w:eastAsia="en-US"/>
        </w:rPr>
        <w:t xml:space="preserve"> D 2 odprowadzane będą do powietrza emitorem E2. </w:t>
      </w:r>
      <w:r w:rsidRPr="00671052">
        <w:rPr>
          <w:rFonts w:ascii="Arial" w:hAnsi="Arial" w:cs="Arial"/>
          <w:color w:val="000000" w:themeColor="text1"/>
          <w:lang w:eastAsia="en-US"/>
        </w:rPr>
        <w:t>„</w:t>
      </w:r>
    </w:p>
    <w:p w14:paraId="115EE2C1" w14:textId="77777777" w:rsidR="006609CB" w:rsidRPr="00E85308" w:rsidRDefault="006609CB" w:rsidP="006609C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 w:rsidR="00CF3981">
        <w:rPr>
          <w:rFonts w:ascii="Arial" w:hAnsi="Arial" w:cs="Arial"/>
          <w:b/>
          <w:color w:val="000000" w:themeColor="text1"/>
          <w:lang w:eastAsia="en-US"/>
        </w:rPr>
        <w:t>10</w:t>
      </w:r>
      <w:r w:rsidRPr="00E85308">
        <w:rPr>
          <w:rFonts w:ascii="Arial" w:hAnsi="Arial" w:cs="Arial"/>
          <w:b/>
          <w:color w:val="000000" w:themeColor="text1"/>
          <w:lang w:eastAsia="en-US"/>
        </w:rPr>
        <w:t xml:space="preserve"> Nadaję</w:t>
      </w:r>
      <w:r w:rsidRPr="00E85308">
        <w:rPr>
          <w:rFonts w:ascii="Arial" w:hAnsi="Arial" w:cs="Arial"/>
          <w:color w:val="000000" w:themeColor="text1"/>
          <w:lang w:eastAsia="en-US"/>
        </w:rPr>
        <w:t xml:space="preserve"> nowe brzmienie </w:t>
      </w:r>
      <w:r>
        <w:rPr>
          <w:rFonts w:ascii="Arial" w:hAnsi="Arial" w:cs="Arial"/>
          <w:color w:val="000000" w:themeColor="text1"/>
          <w:lang w:eastAsia="en-US"/>
        </w:rPr>
        <w:t xml:space="preserve">punktowi </w:t>
      </w:r>
      <w:r w:rsidRPr="00671052">
        <w:rPr>
          <w:rFonts w:ascii="Arial" w:hAnsi="Arial" w:cs="Arial"/>
          <w:b/>
          <w:color w:val="000000" w:themeColor="text1"/>
          <w:lang w:eastAsia="en-US"/>
        </w:rPr>
        <w:t>IV.1.11</w:t>
      </w:r>
    </w:p>
    <w:p w14:paraId="002DC150" w14:textId="77777777" w:rsidR="000803BF" w:rsidRPr="006609CB" w:rsidRDefault="006609CB" w:rsidP="006609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609CB">
        <w:rPr>
          <w:rFonts w:ascii="Arial" w:hAnsi="Arial" w:cs="Arial"/>
          <w:b/>
          <w:color w:val="000000" w:themeColor="text1"/>
          <w:lang w:eastAsia="en-US"/>
        </w:rPr>
        <w:t>„</w:t>
      </w:r>
      <w:r w:rsidR="000803BF" w:rsidRPr="006609CB">
        <w:rPr>
          <w:rFonts w:ascii="Arial" w:hAnsi="Arial" w:cs="Arial"/>
          <w:b/>
          <w:color w:val="000000" w:themeColor="text1"/>
          <w:lang w:eastAsia="en-US"/>
        </w:rPr>
        <w:t>IV.1.11.</w:t>
      </w:r>
      <w:r w:rsidR="000803BF" w:rsidRPr="006609CB">
        <w:rPr>
          <w:rFonts w:ascii="Arial" w:hAnsi="Arial" w:cs="Arial"/>
          <w:color w:val="000000" w:themeColor="text1"/>
          <w:lang w:eastAsia="en-US"/>
        </w:rPr>
        <w:t xml:space="preserve"> Substancje zanieczyszczające ze spalani</w:t>
      </w:r>
      <w:r w:rsidR="00E0144A" w:rsidRPr="006609CB">
        <w:rPr>
          <w:rFonts w:ascii="Arial" w:hAnsi="Arial" w:cs="Arial"/>
          <w:color w:val="000000" w:themeColor="text1"/>
          <w:lang w:eastAsia="en-US"/>
        </w:rPr>
        <w:t xml:space="preserve">a gazu ziemnego w kotłach P, R,R1, </w:t>
      </w:r>
      <w:r w:rsidR="000803BF" w:rsidRPr="006609CB">
        <w:rPr>
          <w:rFonts w:ascii="Arial" w:hAnsi="Arial" w:cs="Arial"/>
          <w:color w:val="000000" w:themeColor="text1"/>
          <w:lang w:eastAsia="en-US"/>
        </w:rPr>
        <w:t>R2 odprowadzane będą do powietrza emitorem E24.</w:t>
      </w:r>
      <w:r w:rsidRPr="006609CB">
        <w:rPr>
          <w:rFonts w:ascii="Arial" w:hAnsi="Arial" w:cs="Arial"/>
          <w:color w:val="000000" w:themeColor="text1"/>
          <w:lang w:eastAsia="en-US"/>
        </w:rPr>
        <w:t>”</w:t>
      </w:r>
    </w:p>
    <w:p w14:paraId="765DBA34" w14:textId="77777777" w:rsidR="006609CB" w:rsidRPr="00E85308" w:rsidRDefault="006609CB" w:rsidP="006609C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 w:rsidR="00CF3981">
        <w:rPr>
          <w:rFonts w:ascii="Arial" w:hAnsi="Arial" w:cs="Arial"/>
          <w:b/>
          <w:color w:val="000000" w:themeColor="text1"/>
          <w:lang w:eastAsia="en-US"/>
        </w:rPr>
        <w:t>11</w:t>
      </w:r>
      <w:r w:rsidRPr="00E85308">
        <w:rPr>
          <w:rFonts w:ascii="Arial" w:hAnsi="Arial" w:cs="Arial"/>
          <w:b/>
          <w:color w:val="000000" w:themeColor="text1"/>
          <w:lang w:eastAsia="en-US"/>
        </w:rPr>
        <w:t xml:space="preserve"> Nadaję</w:t>
      </w:r>
      <w:r w:rsidRPr="00E85308">
        <w:rPr>
          <w:rFonts w:ascii="Arial" w:hAnsi="Arial" w:cs="Arial"/>
          <w:color w:val="000000" w:themeColor="text1"/>
          <w:lang w:eastAsia="en-US"/>
        </w:rPr>
        <w:t xml:space="preserve"> nowe brzmienie </w:t>
      </w:r>
      <w:r>
        <w:rPr>
          <w:rFonts w:ascii="Arial" w:hAnsi="Arial" w:cs="Arial"/>
          <w:color w:val="000000" w:themeColor="text1"/>
          <w:lang w:eastAsia="en-US"/>
        </w:rPr>
        <w:t xml:space="preserve">punktowi </w:t>
      </w:r>
      <w:r w:rsidRPr="00671052">
        <w:rPr>
          <w:rFonts w:ascii="Arial" w:hAnsi="Arial" w:cs="Arial"/>
          <w:b/>
          <w:color w:val="000000" w:themeColor="text1"/>
          <w:lang w:eastAsia="en-US"/>
        </w:rPr>
        <w:t>IV.1.13</w:t>
      </w:r>
    </w:p>
    <w:p w14:paraId="04BD5A2D" w14:textId="77777777" w:rsidR="000803BF" w:rsidRPr="006609CB" w:rsidRDefault="006609CB" w:rsidP="006609CB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b/>
          <w:color w:val="000000" w:themeColor="text1"/>
          <w:lang w:eastAsia="en-US"/>
        </w:rPr>
        <w:t>„</w:t>
      </w:r>
      <w:r w:rsidR="000803BF" w:rsidRPr="006609CB">
        <w:rPr>
          <w:rFonts w:ascii="Arial" w:hAnsi="Arial" w:cs="Arial"/>
          <w:b/>
          <w:color w:val="000000" w:themeColor="text1"/>
          <w:lang w:eastAsia="en-US"/>
        </w:rPr>
        <w:t xml:space="preserve">IV.1.13 </w:t>
      </w:r>
      <w:r w:rsidR="000803BF" w:rsidRPr="006609CB">
        <w:rPr>
          <w:rFonts w:ascii="Arial" w:hAnsi="Arial" w:cs="Arial"/>
          <w:color w:val="000000" w:themeColor="text1"/>
          <w:lang w:eastAsia="en-US"/>
        </w:rPr>
        <w:t xml:space="preserve">Substancje zanieczyszczające ze spalania gazu ziemnego w nagrzewnicy </w:t>
      </w:r>
      <w:r w:rsidR="000803BF" w:rsidRPr="006609CB">
        <w:rPr>
          <w:rFonts w:ascii="Arial" w:hAnsi="Arial" w:cs="Arial"/>
          <w:color w:val="000000" w:themeColor="text1"/>
          <w:lang w:eastAsia="en-US"/>
        </w:rPr>
        <w:br/>
        <w:t>nr 6 odprowadzane</w:t>
      </w:r>
      <w:r w:rsidR="00E0144A" w:rsidRPr="006609CB">
        <w:rPr>
          <w:rFonts w:ascii="Arial" w:hAnsi="Arial" w:cs="Arial"/>
          <w:color w:val="000000" w:themeColor="text1"/>
          <w:lang w:eastAsia="en-US"/>
        </w:rPr>
        <w:t xml:space="preserve"> będą do powietrza </w:t>
      </w:r>
      <w:r w:rsidR="008C4E39">
        <w:rPr>
          <w:rFonts w:ascii="Arial" w:hAnsi="Arial" w:cs="Arial"/>
          <w:color w:val="000000" w:themeColor="text1"/>
          <w:lang w:eastAsia="en-US"/>
        </w:rPr>
        <w:t xml:space="preserve">emitorem E26, w nagrzewnicy </w:t>
      </w:r>
      <w:r w:rsidR="008C4E39">
        <w:rPr>
          <w:rFonts w:ascii="Arial" w:hAnsi="Arial" w:cs="Arial"/>
          <w:color w:val="000000" w:themeColor="text1"/>
          <w:lang w:eastAsia="en-US"/>
        </w:rPr>
        <w:br/>
        <w:t>nr</w:t>
      </w:r>
      <w:r w:rsidR="00E0144A" w:rsidRPr="006609CB">
        <w:rPr>
          <w:rFonts w:ascii="Arial" w:hAnsi="Arial" w:cs="Arial"/>
          <w:color w:val="000000" w:themeColor="text1"/>
          <w:lang w:eastAsia="en-US"/>
        </w:rPr>
        <w:t xml:space="preserve"> 7 – emitorem E27, w nagrzewnicy nr 8 – emitorem E28.</w:t>
      </w:r>
    </w:p>
    <w:p w14:paraId="6F3926D1" w14:textId="77777777" w:rsidR="006609CB" w:rsidRPr="00E85308" w:rsidRDefault="006609CB" w:rsidP="006609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>
        <w:rPr>
          <w:rFonts w:ascii="Arial" w:hAnsi="Arial" w:cs="Arial"/>
          <w:b/>
          <w:color w:val="000000" w:themeColor="text1"/>
          <w:lang w:eastAsia="en-US"/>
        </w:rPr>
        <w:t>1</w:t>
      </w:r>
      <w:r w:rsidR="00CF3981">
        <w:rPr>
          <w:rFonts w:ascii="Arial" w:hAnsi="Arial" w:cs="Arial"/>
          <w:b/>
          <w:color w:val="000000" w:themeColor="text1"/>
          <w:lang w:eastAsia="en-US"/>
        </w:rPr>
        <w:t>2</w:t>
      </w:r>
      <w:r w:rsidRPr="00E85308">
        <w:rPr>
          <w:rFonts w:ascii="Arial" w:hAnsi="Arial" w:cs="Arial"/>
          <w:b/>
          <w:color w:val="000000" w:themeColor="text1"/>
          <w:lang w:eastAsia="en-US"/>
        </w:rPr>
        <w:t xml:space="preserve"> Nadaję</w:t>
      </w:r>
      <w:r w:rsidRPr="00E85308">
        <w:rPr>
          <w:rFonts w:ascii="Arial" w:hAnsi="Arial" w:cs="Arial"/>
          <w:color w:val="000000" w:themeColor="text1"/>
          <w:lang w:eastAsia="en-US"/>
        </w:rPr>
        <w:t xml:space="preserve"> nowe brzmienie </w:t>
      </w:r>
      <w:r>
        <w:rPr>
          <w:rFonts w:ascii="Arial" w:hAnsi="Arial" w:cs="Arial"/>
          <w:color w:val="000000" w:themeColor="text1"/>
          <w:lang w:eastAsia="en-US"/>
        </w:rPr>
        <w:t xml:space="preserve">punktowi </w:t>
      </w:r>
      <w:r w:rsidRPr="00671052">
        <w:rPr>
          <w:rFonts w:ascii="Arial" w:hAnsi="Arial" w:cs="Arial"/>
          <w:b/>
          <w:color w:val="000000" w:themeColor="text1"/>
          <w:lang w:eastAsia="en-US"/>
        </w:rPr>
        <w:t>IV.1.14.2</w:t>
      </w:r>
    </w:p>
    <w:p w14:paraId="7E932226" w14:textId="77777777" w:rsidR="00B55747" w:rsidRPr="006609CB" w:rsidRDefault="006609CB" w:rsidP="00B55747">
      <w:pPr>
        <w:spacing w:line="360" w:lineRule="auto"/>
        <w:rPr>
          <w:rFonts w:ascii="Arial" w:eastAsia="Calibri" w:hAnsi="Arial" w:cs="Arial"/>
          <w:color w:val="000000" w:themeColor="text1"/>
        </w:rPr>
      </w:pPr>
      <w:r w:rsidRPr="006609CB">
        <w:rPr>
          <w:rFonts w:ascii="Arial" w:hAnsi="Arial" w:cs="Arial"/>
          <w:b/>
          <w:color w:val="000000" w:themeColor="text1"/>
          <w:lang w:eastAsia="en-US"/>
        </w:rPr>
        <w:t>„</w:t>
      </w:r>
      <w:r w:rsidR="000803BF" w:rsidRPr="006609CB">
        <w:rPr>
          <w:rFonts w:ascii="Arial" w:hAnsi="Arial" w:cs="Arial"/>
          <w:b/>
          <w:color w:val="000000" w:themeColor="text1"/>
          <w:lang w:eastAsia="en-US"/>
        </w:rPr>
        <w:t>IV.1.14.2.</w:t>
      </w:r>
      <w:r w:rsidR="000803BF" w:rsidRPr="006609CB">
        <w:rPr>
          <w:rFonts w:ascii="Arial" w:hAnsi="Arial" w:cs="Arial"/>
          <w:color w:val="000000" w:themeColor="text1"/>
          <w:lang w:eastAsia="en-US"/>
        </w:rPr>
        <w:t xml:space="preserve"> </w:t>
      </w:r>
      <w:r w:rsidR="00B55747" w:rsidRPr="006609CB">
        <w:rPr>
          <w:rFonts w:ascii="Arial" w:eastAsia="Calibri" w:hAnsi="Arial" w:cs="Arial"/>
          <w:color w:val="000000" w:themeColor="text1"/>
        </w:rPr>
        <w:t xml:space="preserve">Filtr pulsacyjny, workowo-tkaninowy – </w:t>
      </w:r>
      <w:r w:rsidR="00B55747" w:rsidRPr="006609CB">
        <w:rPr>
          <w:rFonts w:ascii="Arial" w:eastAsia="Calibri" w:hAnsi="Arial" w:cs="Arial"/>
          <w:bCs/>
          <w:color w:val="000000" w:themeColor="text1"/>
        </w:rPr>
        <w:t>typ BH 4214-4.9</w:t>
      </w:r>
    </w:p>
    <w:p w14:paraId="6D920051" w14:textId="77777777" w:rsidR="003227BF" w:rsidRPr="003227BF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3227BF">
        <w:rPr>
          <w:rFonts w:ascii="Arial" w:hAnsi="Arial" w:cs="Arial"/>
          <w:color w:val="000000" w:themeColor="text1"/>
          <w:lang w:eastAsia="en-US"/>
        </w:rPr>
        <w:t>sprawność odpylania: max. stężenie za filtrem 4,99 mg/m</w:t>
      </w:r>
      <w:r w:rsidR="003227BF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</w:p>
    <w:p w14:paraId="15230EA7" w14:textId="77777777" w:rsidR="00B55747" w:rsidRPr="003227BF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3227BF">
        <w:rPr>
          <w:rFonts w:ascii="Arial" w:eastAsia="Calibri" w:hAnsi="Arial" w:cs="Arial"/>
          <w:bCs/>
          <w:color w:val="000000" w:themeColor="text1"/>
        </w:rPr>
        <w:t xml:space="preserve">moc silnika wentylatora 250 kW </w:t>
      </w:r>
    </w:p>
    <w:p w14:paraId="7CF5CD71" w14:textId="77777777" w:rsidR="00B55747" w:rsidRPr="006609CB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6609CB">
        <w:rPr>
          <w:rFonts w:ascii="Arial" w:eastAsia="Calibri" w:hAnsi="Arial" w:cs="Arial"/>
          <w:bCs/>
          <w:color w:val="000000" w:themeColor="text1"/>
        </w:rPr>
        <w:t>temperatura pracy: do 50</w:t>
      </w:r>
      <w:r w:rsidRPr="006609CB">
        <w:rPr>
          <w:rFonts w:ascii="Arial" w:eastAsia="Calibri" w:hAnsi="Arial" w:cs="Arial"/>
          <w:bCs/>
          <w:color w:val="000000" w:themeColor="text1"/>
          <w:vertAlign w:val="superscript"/>
        </w:rPr>
        <w:t>o</w:t>
      </w:r>
      <w:r w:rsidRPr="006609CB">
        <w:rPr>
          <w:rFonts w:ascii="Arial" w:eastAsia="Calibri" w:hAnsi="Arial" w:cs="Arial"/>
          <w:bCs/>
          <w:color w:val="000000" w:themeColor="text1"/>
        </w:rPr>
        <w:t>C</w:t>
      </w:r>
    </w:p>
    <w:p w14:paraId="7CD771C4" w14:textId="77777777" w:rsidR="00B55747" w:rsidRPr="006609CB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6609CB">
        <w:rPr>
          <w:rFonts w:ascii="Arial" w:eastAsia="Calibri" w:hAnsi="Arial" w:cs="Arial"/>
          <w:bCs/>
          <w:color w:val="000000" w:themeColor="text1"/>
        </w:rPr>
        <w:t>spadek ciśnienia: 50 -160 WG</w:t>
      </w:r>
    </w:p>
    <w:p w14:paraId="70346702" w14:textId="77777777" w:rsidR="00B55747" w:rsidRPr="006609CB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6609CB">
        <w:rPr>
          <w:rFonts w:ascii="Arial" w:eastAsia="Calibri" w:hAnsi="Arial" w:cs="Arial"/>
          <w:bCs/>
          <w:color w:val="000000" w:themeColor="text1"/>
        </w:rPr>
        <w:t xml:space="preserve">powierzchnia filtracji: </w:t>
      </w:r>
      <w:smartTag w:uri="urn:schemas-microsoft-com:office:smarttags" w:element="metricconverter">
        <w:smartTagPr>
          <w:attr w:name="ProductID" w:val="2250 m2"/>
        </w:smartTagPr>
        <w:r w:rsidRPr="006609CB">
          <w:rPr>
            <w:rFonts w:ascii="Arial" w:eastAsia="Calibri" w:hAnsi="Arial" w:cs="Arial"/>
            <w:bCs/>
            <w:color w:val="000000" w:themeColor="text1"/>
          </w:rPr>
          <w:t>2250 m</w:t>
        </w:r>
        <w:r w:rsidRPr="006609CB">
          <w:rPr>
            <w:rFonts w:ascii="Arial" w:eastAsia="Calibri" w:hAnsi="Arial" w:cs="Arial"/>
            <w:bCs/>
            <w:color w:val="000000" w:themeColor="text1"/>
            <w:vertAlign w:val="superscript"/>
          </w:rPr>
          <w:t>2</w:t>
        </w:r>
      </w:smartTag>
    </w:p>
    <w:p w14:paraId="2560ACD7" w14:textId="77777777" w:rsidR="00B55747" w:rsidRPr="006609CB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6609CB">
        <w:rPr>
          <w:rFonts w:ascii="Arial" w:eastAsia="Calibri" w:hAnsi="Arial" w:cs="Arial"/>
          <w:bCs/>
          <w:color w:val="000000" w:themeColor="text1"/>
        </w:rPr>
        <w:t>przepływ powietrza: 125</w:t>
      </w:r>
      <w:r w:rsidRPr="006609CB">
        <w:rPr>
          <w:rFonts w:ascii="Arial" w:hAnsi="Arial" w:cs="Arial"/>
          <w:bCs/>
          <w:color w:val="000000" w:themeColor="text1"/>
        </w:rPr>
        <w:t xml:space="preserve"> </w:t>
      </w:r>
      <w:r w:rsidRPr="006609CB">
        <w:rPr>
          <w:rFonts w:ascii="Arial" w:eastAsia="Calibri" w:hAnsi="Arial" w:cs="Arial"/>
          <w:bCs/>
          <w:color w:val="000000" w:themeColor="text1"/>
        </w:rPr>
        <w:t>000 m</w:t>
      </w:r>
      <w:r w:rsidRPr="006609CB">
        <w:rPr>
          <w:rFonts w:ascii="Arial" w:eastAsia="Calibri" w:hAnsi="Arial" w:cs="Arial"/>
          <w:bCs/>
          <w:color w:val="000000" w:themeColor="text1"/>
          <w:vertAlign w:val="superscript"/>
        </w:rPr>
        <w:t>3</w:t>
      </w:r>
      <w:r w:rsidRPr="006609CB">
        <w:rPr>
          <w:rFonts w:ascii="Arial" w:eastAsia="Calibri" w:hAnsi="Arial" w:cs="Arial"/>
          <w:bCs/>
          <w:color w:val="000000" w:themeColor="text1"/>
        </w:rPr>
        <w:t>/h</w:t>
      </w:r>
    </w:p>
    <w:p w14:paraId="08D38A5A" w14:textId="77777777" w:rsidR="00B55747" w:rsidRPr="006609CB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6609CB">
        <w:rPr>
          <w:rFonts w:ascii="Arial" w:eastAsia="Calibri" w:hAnsi="Arial" w:cs="Arial"/>
          <w:bCs/>
          <w:color w:val="000000" w:themeColor="text1"/>
        </w:rPr>
        <w:t>obciążenie filtra: 55,5 m</w:t>
      </w:r>
      <w:r w:rsidRPr="006609CB">
        <w:rPr>
          <w:rFonts w:ascii="Arial" w:eastAsia="Calibri" w:hAnsi="Arial" w:cs="Arial"/>
          <w:bCs/>
          <w:color w:val="000000" w:themeColor="text1"/>
          <w:vertAlign w:val="superscript"/>
        </w:rPr>
        <w:t>3</w:t>
      </w:r>
      <w:r w:rsidRPr="006609CB">
        <w:rPr>
          <w:rFonts w:ascii="Arial" w:eastAsia="Calibri" w:hAnsi="Arial" w:cs="Arial"/>
          <w:bCs/>
          <w:color w:val="000000" w:themeColor="text1"/>
        </w:rPr>
        <w:t>/m</w:t>
      </w:r>
      <w:r w:rsidRPr="006609CB">
        <w:rPr>
          <w:rFonts w:ascii="Arial" w:eastAsia="Calibri" w:hAnsi="Arial" w:cs="Arial"/>
          <w:bCs/>
          <w:color w:val="000000" w:themeColor="text1"/>
          <w:vertAlign w:val="superscript"/>
        </w:rPr>
        <w:t>2</w:t>
      </w:r>
      <w:r w:rsidRPr="006609CB">
        <w:rPr>
          <w:rFonts w:ascii="Arial" w:eastAsia="Calibri" w:hAnsi="Arial" w:cs="Arial"/>
          <w:bCs/>
          <w:color w:val="000000" w:themeColor="text1"/>
        </w:rPr>
        <w:t>/h</w:t>
      </w:r>
    </w:p>
    <w:p w14:paraId="366F54CB" w14:textId="77777777" w:rsidR="00B55747" w:rsidRPr="006609CB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6609CB">
        <w:rPr>
          <w:rFonts w:ascii="Arial" w:eastAsia="Calibri" w:hAnsi="Arial" w:cs="Arial"/>
          <w:bCs/>
          <w:color w:val="000000" w:themeColor="text1"/>
        </w:rPr>
        <w:t>zapotrzebowanie na sprężone powietrze: 4,6 m</w:t>
      </w:r>
      <w:r w:rsidRPr="006609CB">
        <w:rPr>
          <w:rFonts w:ascii="Arial" w:eastAsia="Calibri" w:hAnsi="Arial" w:cs="Arial"/>
          <w:bCs/>
          <w:color w:val="000000" w:themeColor="text1"/>
          <w:vertAlign w:val="superscript"/>
        </w:rPr>
        <w:t>3</w:t>
      </w:r>
      <w:r w:rsidRPr="006609CB">
        <w:rPr>
          <w:rFonts w:ascii="Arial" w:eastAsia="Calibri" w:hAnsi="Arial" w:cs="Arial"/>
          <w:bCs/>
          <w:color w:val="000000" w:themeColor="text1"/>
        </w:rPr>
        <w:t>/min, p=6 bar</w:t>
      </w:r>
    </w:p>
    <w:p w14:paraId="6814CF21" w14:textId="77777777" w:rsidR="00B55747" w:rsidRPr="006609CB" w:rsidRDefault="00B55747" w:rsidP="003227BF">
      <w:pPr>
        <w:numPr>
          <w:ilvl w:val="0"/>
          <w:numId w:val="34"/>
        </w:numPr>
        <w:spacing w:line="276" w:lineRule="auto"/>
        <w:ind w:left="284" w:right="-1009" w:firstLine="0"/>
        <w:rPr>
          <w:rFonts w:ascii="Arial" w:eastAsia="Calibri" w:hAnsi="Arial" w:cs="Arial"/>
          <w:bCs/>
          <w:color w:val="000000" w:themeColor="text1"/>
        </w:rPr>
      </w:pPr>
      <w:r w:rsidRPr="006609CB">
        <w:rPr>
          <w:rFonts w:ascii="Arial" w:eastAsia="Calibri" w:hAnsi="Arial" w:cs="Arial"/>
          <w:bCs/>
          <w:color w:val="000000" w:themeColor="text1"/>
        </w:rPr>
        <w:t>materiał worków: poliester teflonowany.</w:t>
      </w:r>
      <w:r w:rsidR="006609CB">
        <w:rPr>
          <w:rFonts w:ascii="Arial" w:eastAsia="Calibri" w:hAnsi="Arial" w:cs="Arial"/>
          <w:bCs/>
          <w:color w:val="000000" w:themeColor="text1"/>
        </w:rPr>
        <w:t>”</w:t>
      </w:r>
    </w:p>
    <w:p w14:paraId="015B0799" w14:textId="77777777" w:rsidR="000803BF" w:rsidRPr="006609CB" w:rsidRDefault="006609CB" w:rsidP="00E0621A">
      <w:p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FF0000"/>
          <w:lang w:eastAsia="en-US"/>
        </w:rPr>
      </w:pPr>
      <w:r w:rsidRPr="00E0621A">
        <w:rPr>
          <w:rFonts w:ascii="Arial" w:hAnsi="Arial" w:cs="Arial"/>
          <w:b/>
          <w:color w:val="000000" w:themeColor="text1"/>
          <w:lang w:eastAsia="en-US"/>
        </w:rPr>
        <w:t>I.1</w:t>
      </w:r>
      <w:r w:rsidR="00CF3981">
        <w:rPr>
          <w:rFonts w:ascii="Arial" w:hAnsi="Arial" w:cs="Arial"/>
          <w:b/>
          <w:color w:val="000000" w:themeColor="text1"/>
          <w:lang w:eastAsia="en-US"/>
        </w:rPr>
        <w:t>3</w:t>
      </w:r>
      <w:r w:rsidRPr="006609CB">
        <w:rPr>
          <w:rFonts w:ascii="Arial" w:hAnsi="Arial" w:cs="Arial"/>
          <w:b/>
          <w:color w:val="FF0000"/>
          <w:lang w:eastAsia="en-US"/>
        </w:rPr>
        <w:t xml:space="preserve"> </w:t>
      </w:r>
      <w:r w:rsidRPr="00E721E5">
        <w:rPr>
          <w:rFonts w:ascii="Arial" w:hAnsi="Arial" w:cs="Arial"/>
          <w:b/>
          <w:bCs/>
          <w:szCs w:val="23"/>
        </w:rPr>
        <w:t xml:space="preserve">W </w:t>
      </w:r>
      <w:r w:rsidR="003227BF" w:rsidRPr="00E721E5">
        <w:rPr>
          <w:rFonts w:ascii="Arial" w:hAnsi="Arial" w:cs="Arial"/>
          <w:b/>
          <w:bCs/>
          <w:szCs w:val="23"/>
        </w:rPr>
        <w:t>pkt.</w:t>
      </w:r>
      <w:r w:rsidRPr="00E721E5">
        <w:rPr>
          <w:rFonts w:ascii="Arial" w:hAnsi="Arial" w:cs="Arial"/>
          <w:b/>
          <w:bCs/>
          <w:szCs w:val="23"/>
        </w:rPr>
        <w:t xml:space="preserve"> </w:t>
      </w:r>
      <w:r>
        <w:rPr>
          <w:rFonts w:ascii="Arial" w:hAnsi="Arial" w:cs="Arial"/>
          <w:b/>
          <w:bCs/>
          <w:szCs w:val="23"/>
        </w:rPr>
        <w:t>IV</w:t>
      </w:r>
      <w:r w:rsidRPr="00E721E5">
        <w:rPr>
          <w:rFonts w:ascii="Arial" w:hAnsi="Arial" w:cs="Arial"/>
          <w:b/>
          <w:bCs/>
          <w:szCs w:val="23"/>
        </w:rPr>
        <w:t>.</w:t>
      </w:r>
      <w:r>
        <w:rPr>
          <w:rFonts w:ascii="Arial" w:hAnsi="Arial" w:cs="Arial"/>
          <w:b/>
          <w:bCs/>
          <w:szCs w:val="23"/>
        </w:rPr>
        <w:t>3.</w:t>
      </w:r>
      <w:r w:rsidRPr="00E721E5">
        <w:rPr>
          <w:rFonts w:ascii="Arial" w:hAnsi="Arial" w:cs="Arial"/>
          <w:b/>
          <w:bCs/>
          <w:szCs w:val="23"/>
        </w:rPr>
        <w:t xml:space="preserve">1.2. </w:t>
      </w:r>
      <w:r w:rsidRPr="00E721E5">
        <w:rPr>
          <w:rFonts w:ascii="Arial" w:hAnsi="Arial" w:cs="Arial"/>
          <w:bCs/>
          <w:szCs w:val="23"/>
        </w:rPr>
        <w:t xml:space="preserve">określającym </w:t>
      </w:r>
      <w:r>
        <w:rPr>
          <w:rFonts w:ascii="Arial" w:hAnsi="Arial" w:cs="Arial"/>
          <w:bCs/>
          <w:szCs w:val="23"/>
        </w:rPr>
        <w:t xml:space="preserve">miejsce i sposób magazynowania odpadów </w:t>
      </w:r>
      <w:r>
        <w:rPr>
          <w:rFonts w:ascii="Arial" w:hAnsi="Arial" w:cs="Arial"/>
          <w:bCs/>
          <w:szCs w:val="23"/>
        </w:rPr>
        <w:br/>
        <w:t xml:space="preserve">w </w:t>
      </w:r>
      <w:r w:rsidR="003227BF">
        <w:rPr>
          <w:rFonts w:ascii="Arial" w:hAnsi="Arial" w:cs="Arial"/>
          <w:szCs w:val="23"/>
        </w:rPr>
        <w:t>T</w:t>
      </w:r>
      <w:r w:rsidRPr="00E721E5">
        <w:rPr>
          <w:rFonts w:ascii="Arial" w:hAnsi="Arial" w:cs="Arial"/>
          <w:szCs w:val="23"/>
        </w:rPr>
        <w:t xml:space="preserve">abeli </w:t>
      </w:r>
      <w:r w:rsidR="00E0621A">
        <w:rPr>
          <w:rFonts w:ascii="Arial" w:hAnsi="Arial" w:cs="Arial"/>
          <w:szCs w:val="23"/>
        </w:rPr>
        <w:t>7</w:t>
      </w:r>
      <w:r w:rsidRPr="00E721E5">
        <w:rPr>
          <w:rFonts w:ascii="Arial" w:hAnsi="Arial" w:cs="Arial"/>
          <w:szCs w:val="23"/>
        </w:rPr>
        <w:t xml:space="preserve">, </w:t>
      </w:r>
      <w:r w:rsidR="00E0621A">
        <w:rPr>
          <w:rFonts w:ascii="Arial" w:hAnsi="Arial" w:cs="Arial"/>
          <w:szCs w:val="23"/>
        </w:rPr>
        <w:t>dodaję wiersze Lp.8, Lp.9 o brzmieniu</w:t>
      </w:r>
      <w:r w:rsidRPr="00E721E5">
        <w:rPr>
          <w:rFonts w:ascii="Arial" w:hAnsi="Arial" w:cs="Arial"/>
          <w:szCs w:val="23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4394"/>
      </w:tblGrid>
      <w:tr w:rsidR="00D915B9" w:rsidRPr="00D915B9" w14:paraId="42C74917" w14:textId="77777777" w:rsidTr="00E0621A">
        <w:trPr>
          <w:trHeight w:val="346"/>
        </w:trPr>
        <w:tc>
          <w:tcPr>
            <w:tcW w:w="709" w:type="dxa"/>
            <w:vAlign w:val="center"/>
          </w:tcPr>
          <w:p w14:paraId="1C3F2D8F" w14:textId="77777777" w:rsidR="00D915B9" w:rsidRPr="00E0621A" w:rsidRDefault="00D915B9" w:rsidP="00E0621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14:paraId="3EC38A89" w14:textId="77777777" w:rsidR="00D915B9" w:rsidRPr="00E0621A" w:rsidRDefault="00D915B9" w:rsidP="00E0621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15 01 03</w:t>
            </w:r>
          </w:p>
        </w:tc>
        <w:tc>
          <w:tcPr>
            <w:tcW w:w="2977" w:type="dxa"/>
            <w:vAlign w:val="center"/>
          </w:tcPr>
          <w:p w14:paraId="6EA688F7" w14:textId="77777777" w:rsidR="00D915B9" w:rsidRPr="00E0621A" w:rsidRDefault="00D915B9" w:rsidP="00E062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drewna</w:t>
            </w:r>
          </w:p>
        </w:tc>
        <w:tc>
          <w:tcPr>
            <w:tcW w:w="4394" w:type="dxa"/>
            <w:vAlign w:val="center"/>
          </w:tcPr>
          <w:p w14:paraId="05E15023" w14:textId="77777777" w:rsidR="00D915B9" w:rsidRPr="00E0621A" w:rsidRDefault="00D915B9" w:rsidP="00E0621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Odpady układane w stosy</w:t>
            </w:r>
          </w:p>
          <w:p w14:paraId="2FCC117A" w14:textId="77777777" w:rsidR="00D915B9" w:rsidRPr="00E0621A" w:rsidRDefault="00D915B9" w:rsidP="00E0621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w oznakowanym nazwą i kodem odpadu miejscu, na zewnątrz hali nr 1</w:t>
            </w:r>
          </w:p>
        </w:tc>
      </w:tr>
      <w:tr w:rsidR="00B55747" w:rsidRPr="000803BF" w14:paraId="5C852EB0" w14:textId="77777777" w:rsidTr="00E0621A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D40A" w14:textId="77777777" w:rsidR="00B55747" w:rsidRPr="00E0621A" w:rsidRDefault="00D915B9" w:rsidP="00E0621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7EB" w14:textId="77777777" w:rsidR="00B55747" w:rsidRPr="00E0621A" w:rsidRDefault="00B55747" w:rsidP="00E0621A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17 04 01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EF9" w14:textId="77777777" w:rsidR="00B55747" w:rsidRPr="00E0621A" w:rsidRDefault="00B55747" w:rsidP="00E0621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Złom miedziowy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949" w14:textId="77777777" w:rsidR="00B55747" w:rsidRPr="00E0621A" w:rsidRDefault="00B55747" w:rsidP="00E0621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W pojemniku metalowym oznaczonym nazwą i kodem w hali nr 1</w:t>
            </w:r>
          </w:p>
        </w:tc>
      </w:tr>
    </w:tbl>
    <w:p w14:paraId="7C5D067A" w14:textId="77777777" w:rsidR="000803BF" w:rsidRPr="000803BF" w:rsidRDefault="00E0621A" w:rsidP="000803BF">
      <w:pPr>
        <w:spacing w:before="240" w:after="120"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szCs w:val="23"/>
        </w:rPr>
        <w:t>I.1</w:t>
      </w:r>
      <w:r w:rsidR="00CF3981">
        <w:rPr>
          <w:rFonts w:ascii="Arial" w:hAnsi="Arial" w:cs="Arial"/>
          <w:b/>
          <w:bCs/>
          <w:szCs w:val="23"/>
        </w:rPr>
        <w:t>4</w:t>
      </w:r>
      <w:r>
        <w:rPr>
          <w:rFonts w:ascii="Arial" w:hAnsi="Arial" w:cs="Arial"/>
          <w:b/>
          <w:bCs/>
          <w:szCs w:val="23"/>
        </w:rPr>
        <w:t xml:space="preserve"> </w:t>
      </w:r>
      <w:r w:rsidRPr="00E0621A">
        <w:rPr>
          <w:rFonts w:ascii="Arial" w:hAnsi="Arial" w:cs="Arial"/>
          <w:b/>
          <w:bCs/>
          <w:color w:val="000000" w:themeColor="text1"/>
          <w:szCs w:val="23"/>
        </w:rPr>
        <w:t>W pkt. IV.3.2.</w:t>
      </w:r>
      <w:r w:rsidRPr="00E0621A">
        <w:rPr>
          <w:rFonts w:ascii="Arial" w:hAnsi="Arial" w:cs="Arial"/>
          <w:bCs/>
          <w:color w:val="000000" w:themeColor="text1"/>
          <w:szCs w:val="23"/>
        </w:rPr>
        <w:t xml:space="preserve"> określającym s</w:t>
      </w:r>
      <w:r w:rsidR="000803BF" w:rsidRPr="00E0621A">
        <w:rPr>
          <w:rFonts w:ascii="Arial" w:hAnsi="Arial" w:cs="Arial"/>
          <w:color w:val="000000" w:themeColor="text1"/>
        </w:rPr>
        <w:t xml:space="preserve">posób dalszego gospodarowania odpadami </w:t>
      </w:r>
      <w:r w:rsidR="003227BF">
        <w:rPr>
          <w:rFonts w:ascii="Arial" w:hAnsi="Arial" w:cs="Arial"/>
          <w:color w:val="000000" w:themeColor="text1"/>
        </w:rPr>
        <w:br/>
      </w:r>
      <w:r w:rsidR="00671052">
        <w:rPr>
          <w:rFonts w:ascii="Arial" w:hAnsi="Arial" w:cs="Arial"/>
          <w:color w:val="000000" w:themeColor="text1"/>
        </w:rPr>
        <w:t>w T</w:t>
      </w:r>
      <w:r w:rsidRPr="00E0621A">
        <w:rPr>
          <w:rFonts w:ascii="Arial" w:hAnsi="Arial" w:cs="Arial"/>
          <w:color w:val="000000" w:themeColor="text1"/>
        </w:rPr>
        <w:t>abeli 9</w:t>
      </w:r>
      <w:r w:rsidRPr="00E0621A">
        <w:rPr>
          <w:rFonts w:ascii="Arial" w:hAnsi="Arial" w:cs="Arial"/>
          <w:color w:val="000000" w:themeColor="text1"/>
          <w:szCs w:val="23"/>
        </w:rPr>
        <w:t xml:space="preserve"> dodaję wiersze Lp.8, Lp.9 o brzmieniu: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2551"/>
      </w:tblGrid>
      <w:tr w:rsidR="00D915B9" w:rsidRPr="00E0621A" w14:paraId="74139516" w14:textId="77777777" w:rsidTr="00D915B9">
        <w:trPr>
          <w:trHeight w:val="25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7CE6FC8" w14:textId="77777777" w:rsidR="00D915B9" w:rsidRPr="00E0621A" w:rsidRDefault="00D915B9" w:rsidP="008A43F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A31010" w14:textId="77777777" w:rsidR="00D915B9" w:rsidRPr="00E0621A" w:rsidRDefault="00D915B9" w:rsidP="008A43FA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15 01 03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BAC2FCC" w14:textId="77777777" w:rsidR="00D915B9" w:rsidRPr="00E0621A" w:rsidRDefault="00D915B9" w:rsidP="008A43F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drewna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7B273DC" w14:textId="77777777" w:rsidR="00D915B9" w:rsidRPr="00E0621A" w:rsidRDefault="00D915B9" w:rsidP="008A43F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R1</w:t>
            </w:r>
          </w:p>
        </w:tc>
      </w:tr>
      <w:tr w:rsidR="001E0D15" w:rsidRPr="00E0621A" w14:paraId="36F31752" w14:textId="77777777" w:rsidTr="003227BF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68DA" w14:textId="77777777" w:rsidR="001E0D15" w:rsidRPr="00E0621A" w:rsidRDefault="00D915B9" w:rsidP="001E0D1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1E0D15"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306A" w14:textId="77777777" w:rsidR="001E0D15" w:rsidRPr="00E0621A" w:rsidRDefault="001E0D15" w:rsidP="001E0D1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17 04 01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1558" w14:textId="77777777" w:rsidR="001E0D15" w:rsidRPr="00E0621A" w:rsidRDefault="001E0D15" w:rsidP="001E0D1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Złom miedziowy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ABB5" w14:textId="77777777" w:rsidR="001E0D15" w:rsidRPr="00E0621A" w:rsidRDefault="001E0D15" w:rsidP="001E0D1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R4,R14</w:t>
            </w:r>
          </w:p>
        </w:tc>
      </w:tr>
    </w:tbl>
    <w:p w14:paraId="26D27317" w14:textId="77777777" w:rsidR="00E0621A" w:rsidRPr="000803BF" w:rsidRDefault="00E0621A" w:rsidP="00E0621A">
      <w:pPr>
        <w:spacing w:before="240" w:after="120"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szCs w:val="23"/>
        </w:rPr>
        <w:lastRenderedPageBreak/>
        <w:t>I.1</w:t>
      </w:r>
      <w:r w:rsidR="00CF3981">
        <w:rPr>
          <w:rFonts w:ascii="Arial" w:hAnsi="Arial" w:cs="Arial"/>
          <w:b/>
          <w:bCs/>
          <w:szCs w:val="23"/>
        </w:rPr>
        <w:t>5</w:t>
      </w:r>
      <w:r>
        <w:rPr>
          <w:rFonts w:ascii="Arial" w:hAnsi="Arial" w:cs="Arial"/>
          <w:b/>
          <w:bCs/>
          <w:szCs w:val="23"/>
        </w:rPr>
        <w:t xml:space="preserve"> </w:t>
      </w:r>
      <w:r w:rsidRPr="00E0621A">
        <w:rPr>
          <w:rFonts w:ascii="Arial" w:hAnsi="Arial" w:cs="Arial"/>
          <w:b/>
          <w:bCs/>
          <w:color w:val="000000" w:themeColor="text1"/>
          <w:szCs w:val="23"/>
        </w:rPr>
        <w:t>W pkt. IV.</w:t>
      </w:r>
      <w:r>
        <w:rPr>
          <w:rFonts w:ascii="Arial" w:hAnsi="Arial" w:cs="Arial"/>
          <w:b/>
          <w:bCs/>
          <w:color w:val="000000" w:themeColor="text1"/>
          <w:szCs w:val="23"/>
        </w:rPr>
        <w:t>4.1</w:t>
      </w:r>
      <w:r w:rsidRPr="00E0621A">
        <w:rPr>
          <w:rFonts w:ascii="Arial" w:hAnsi="Arial" w:cs="Arial"/>
          <w:b/>
          <w:bCs/>
          <w:color w:val="000000" w:themeColor="text1"/>
          <w:szCs w:val="23"/>
        </w:rPr>
        <w:t>.</w:t>
      </w:r>
      <w:r w:rsidRPr="00E0621A">
        <w:rPr>
          <w:rFonts w:ascii="Arial" w:hAnsi="Arial" w:cs="Arial"/>
          <w:bCs/>
          <w:color w:val="000000" w:themeColor="text1"/>
          <w:szCs w:val="23"/>
        </w:rPr>
        <w:t xml:space="preserve"> określającym </w:t>
      </w:r>
      <w:r>
        <w:rPr>
          <w:rFonts w:ascii="Arial" w:hAnsi="Arial" w:cs="Arial"/>
          <w:bCs/>
          <w:color w:val="000000" w:themeColor="text1"/>
          <w:szCs w:val="23"/>
        </w:rPr>
        <w:t xml:space="preserve">warunki prowadzenia </w:t>
      </w:r>
      <w:r w:rsidR="00671052">
        <w:rPr>
          <w:rFonts w:ascii="Arial" w:hAnsi="Arial" w:cs="Arial"/>
          <w:bCs/>
          <w:color w:val="000000" w:themeColor="text1"/>
          <w:szCs w:val="23"/>
        </w:rPr>
        <w:t xml:space="preserve">odzysku </w:t>
      </w:r>
      <w:r>
        <w:rPr>
          <w:rFonts w:ascii="Arial" w:hAnsi="Arial" w:cs="Arial"/>
          <w:bCs/>
          <w:color w:val="000000" w:themeColor="text1"/>
          <w:szCs w:val="23"/>
        </w:rPr>
        <w:t xml:space="preserve">odpadów </w:t>
      </w:r>
      <w:r w:rsidR="00671052">
        <w:rPr>
          <w:rFonts w:ascii="Arial" w:hAnsi="Arial" w:cs="Arial"/>
          <w:color w:val="000000" w:themeColor="text1"/>
        </w:rPr>
        <w:t>w T</w:t>
      </w:r>
      <w:r w:rsidRPr="00E0621A">
        <w:rPr>
          <w:rFonts w:ascii="Arial" w:hAnsi="Arial" w:cs="Arial"/>
          <w:color w:val="000000" w:themeColor="text1"/>
        </w:rPr>
        <w:t xml:space="preserve">abeli </w:t>
      </w:r>
      <w:r>
        <w:rPr>
          <w:rFonts w:ascii="Arial" w:hAnsi="Arial" w:cs="Arial"/>
          <w:color w:val="000000" w:themeColor="text1"/>
        </w:rPr>
        <w:t>10 nadaję nowe brzmienie wierszowi Lp.11 oraz</w:t>
      </w:r>
      <w:r w:rsidRPr="00E0621A">
        <w:rPr>
          <w:rFonts w:ascii="Arial" w:hAnsi="Arial" w:cs="Arial"/>
          <w:color w:val="000000" w:themeColor="text1"/>
          <w:szCs w:val="23"/>
        </w:rPr>
        <w:t xml:space="preserve"> dodaję wiersz</w:t>
      </w:r>
      <w:r>
        <w:rPr>
          <w:rFonts w:ascii="Arial" w:hAnsi="Arial" w:cs="Arial"/>
          <w:color w:val="000000" w:themeColor="text1"/>
          <w:szCs w:val="23"/>
        </w:rPr>
        <w:t xml:space="preserve"> Lp.19 </w:t>
      </w:r>
      <w:r w:rsidRPr="00E0621A">
        <w:rPr>
          <w:rFonts w:ascii="Arial" w:hAnsi="Arial" w:cs="Arial"/>
          <w:color w:val="000000" w:themeColor="text1"/>
          <w:szCs w:val="23"/>
        </w:rPr>
        <w:t>o brzmieniu: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701"/>
        <w:gridCol w:w="5528"/>
        <w:gridCol w:w="1276"/>
      </w:tblGrid>
      <w:tr w:rsidR="000803BF" w:rsidRPr="00E0621A" w14:paraId="3669A1E5" w14:textId="77777777" w:rsidTr="008A43FA">
        <w:trPr>
          <w:trHeight w:val="139"/>
        </w:trPr>
        <w:tc>
          <w:tcPr>
            <w:tcW w:w="637" w:type="dxa"/>
            <w:vAlign w:val="center"/>
          </w:tcPr>
          <w:p w14:paraId="72960C13" w14:textId="77777777" w:rsidR="000803BF" w:rsidRPr="00E0621A" w:rsidRDefault="000803BF" w:rsidP="008A4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1" w:type="dxa"/>
            <w:vAlign w:val="center"/>
          </w:tcPr>
          <w:p w14:paraId="015A2320" w14:textId="77777777" w:rsidR="000803BF" w:rsidRPr="00E0621A" w:rsidRDefault="000803BF" w:rsidP="008A43F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E062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11 01 09</w:t>
            </w:r>
            <w:r w:rsidRPr="00E0621A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28" w:type="dxa"/>
            <w:vAlign w:val="center"/>
          </w:tcPr>
          <w:p w14:paraId="7A023D97" w14:textId="77777777" w:rsidR="000803BF" w:rsidRPr="00E0621A" w:rsidRDefault="000803BF" w:rsidP="008A43F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</w:rPr>
              <w:t>Szlamy i osady pofiltracyjne zawierające substancje niebezpieczne</w:t>
            </w:r>
          </w:p>
        </w:tc>
        <w:tc>
          <w:tcPr>
            <w:tcW w:w="1276" w:type="dxa"/>
            <w:vAlign w:val="center"/>
          </w:tcPr>
          <w:p w14:paraId="4301C830" w14:textId="77777777" w:rsidR="000803BF" w:rsidRPr="00E0621A" w:rsidRDefault="001E0D15" w:rsidP="008A4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1 500</w:t>
            </w:r>
          </w:p>
        </w:tc>
      </w:tr>
      <w:tr w:rsidR="001E0D15" w:rsidRPr="00E0621A" w14:paraId="21746F71" w14:textId="77777777" w:rsidTr="001E0D15">
        <w:trPr>
          <w:trHeight w:val="15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9A79" w14:textId="77777777" w:rsidR="001E0D15" w:rsidRPr="00E0621A" w:rsidRDefault="001E0D15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C3FC" w14:textId="77777777" w:rsidR="001E0D15" w:rsidRPr="00E0621A" w:rsidRDefault="001E0D15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E0621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84F3" w14:textId="77777777" w:rsidR="001E0D15" w:rsidRPr="00E0621A" w:rsidRDefault="001E0D15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Opakowania drewniane (palety)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0F0E" w14:textId="77777777" w:rsidR="001E0D15" w:rsidRPr="00E0621A" w:rsidRDefault="001E0D15" w:rsidP="00B46A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062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</w:tr>
    </w:tbl>
    <w:p w14:paraId="0AE41659" w14:textId="77777777" w:rsidR="00E0621A" w:rsidRPr="00E85308" w:rsidRDefault="00E0621A" w:rsidP="00E0621A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 w:rsidR="00CF3981">
        <w:rPr>
          <w:rFonts w:ascii="Arial" w:hAnsi="Arial" w:cs="Arial"/>
          <w:b/>
          <w:color w:val="000000" w:themeColor="text1"/>
          <w:lang w:eastAsia="en-US"/>
        </w:rPr>
        <w:t>16</w:t>
      </w:r>
      <w:r w:rsidRPr="00E85308">
        <w:rPr>
          <w:rFonts w:ascii="Arial" w:hAnsi="Arial" w:cs="Arial"/>
          <w:b/>
          <w:color w:val="000000" w:themeColor="text1"/>
          <w:lang w:eastAsia="en-US"/>
        </w:rPr>
        <w:t xml:space="preserve"> Nadaję</w:t>
      </w:r>
      <w:r w:rsidRPr="00E85308">
        <w:rPr>
          <w:rFonts w:ascii="Arial" w:hAnsi="Arial" w:cs="Arial"/>
          <w:color w:val="000000" w:themeColor="text1"/>
          <w:lang w:eastAsia="en-US"/>
        </w:rPr>
        <w:t xml:space="preserve"> nowe brzmienie </w:t>
      </w:r>
      <w:r>
        <w:rPr>
          <w:rFonts w:ascii="Arial" w:hAnsi="Arial" w:cs="Arial"/>
          <w:color w:val="000000" w:themeColor="text1"/>
          <w:lang w:eastAsia="en-US"/>
        </w:rPr>
        <w:t xml:space="preserve">punktowi </w:t>
      </w:r>
      <w:r w:rsidRPr="00671052">
        <w:rPr>
          <w:rFonts w:ascii="Arial" w:hAnsi="Arial" w:cs="Arial"/>
          <w:b/>
          <w:color w:val="000000" w:themeColor="text1"/>
          <w:lang w:eastAsia="en-US"/>
        </w:rPr>
        <w:t>IV.4.2</w:t>
      </w:r>
    </w:p>
    <w:p w14:paraId="6B3A1511" w14:textId="77777777" w:rsidR="000803BF" w:rsidRPr="003227BF" w:rsidRDefault="00D969B8" w:rsidP="003227BF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„ </w:t>
      </w:r>
      <w:r w:rsidR="000803BF" w:rsidRPr="003227BF">
        <w:rPr>
          <w:rFonts w:ascii="Arial" w:hAnsi="Arial" w:cs="Arial"/>
          <w:b/>
          <w:color w:val="000000" w:themeColor="text1"/>
        </w:rPr>
        <w:t xml:space="preserve">IV.4.2. </w:t>
      </w:r>
      <w:r w:rsidR="000803BF" w:rsidRPr="003227BF">
        <w:rPr>
          <w:rFonts w:ascii="Arial" w:hAnsi="Arial" w:cs="Arial"/>
          <w:color w:val="000000" w:themeColor="text1"/>
        </w:rPr>
        <w:t xml:space="preserve">Miejsce i dopuszczone metody prowadzenia odzysku </w:t>
      </w:r>
    </w:p>
    <w:p w14:paraId="2E472AFB" w14:textId="77777777" w:rsidR="000803BF" w:rsidRPr="003227BF" w:rsidRDefault="000803BF" w:rsidP="003227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3227BF">
        <w:rPr>
          <w:rFonts w:ascii="Arial" w:hAnsi="Arial" w:cs="Arial"/>
          <w:color w:val="000000" w:themeColor="text1"/>
          <w:lang w:eastAsia="en-US"/>
        </w:rPr>
        <w:t xml:space="preserve">Odzysk odpadów prowadzony będzie na terenie działek o nr ewid. 14/53 i 14/67 przy ul. Zakładowej 50 w Tarnobrzegu. </w:t>
      </w:r>
    </w:p>
    <w:p w14:paraId="7B48B81F" w14:textId="77777777" w:rsidR="003227BF" w:rsidRPr="002D0FB7" w:rsidRDefault="000803BF" w:rsidP="003227BF">
      <w:pPr>
        <w:spacing w:line="276" w:lineRule="auto"/>
        <w:jc w:val="both"/>
        <w:rPr>
          <w:rFonts w:ascii="Arial" w:hAnsi="Arial" w:cs="Arial"/>
          <w:color w:val="FF0000"/>
          <w:lang w:eastAsia="en-US"/>
        </w:rPr>
      </w:pPr>
      <w:r w:rsidRPr="003227BF">
        <w:rPr>
          <w:rFonts w:ascii="Arial" w:hAnsi="Arial" w:cs="Arial"/>
          <w:color w:val="000000" w:themeColor="text1"/>
          <w:lang w:eastAsia="en-US"/>
        </w:rPr>
        <w:t>Odpady poddawane będą procesowi odzysku kwalifikowanemu jako R4</w:t>
      </w:r>
      <w:r w:rsidR="003227BF">
        <w:rPr>
          <w:rFonts w:ascii="Arial" w:hAnsi="Arial" w:cs="Arial"/>
          <w:color w:val="000000" w:themeColor="text1"/>
          <w:lang w:eastAsia="en-US"/>
        </w:rPr>
        <w:t xml:space="preserve"> </w:t>
      </w:r>
      <w:r w:rsidRPr="003227BF">
        <w:rPr>
          <w:rFonts w:ascii="Arial" w:hAnsi="Arial" w:cs="Arial"/>
          <w:color w:val="000000" w:themeColor="text1"/>
          <w:lang w:eastAsia="en-US"/>
        </w:rPr>
        <w:t>-</w:t>
      </w:r>
      <w:r w:rsidR="003227BF">
        <w:rPr>
          <w:rFonts w:ascii="Arial" w:hAnsi="Arial" w:cs="Arial"/>
          <w:color w:val="000000" w:themeColor="text1"/>
          <w:lang w:eastAsia="en-US"/>
        </w:rPr>
        <w:t xml:space="preserve"> </w:t>
      </w:r>
      <w:r w:rsidRPr="003227BF">
        <w:rPr>
          <w:rFonts w:ascii="Arial" w:hAnsi="Arial" w:cs="Arial"/>
          <w:color w:val="000000" w:themeColor="text1"/>
          <w:lang w:eastAsia="en-US"/>
        </w:rPr>
        <w:t xml:space="preserve">Recykling lub regeneracja metali i związków metali, zgodnie z załącznikiem nr 5 – „Procesy odzysku” ustawy o odpadach. Prowadzony będzie odzysk metali z części i odpadów zwierających cynę. Proces odzysku prowadzony będzie na instalacji do wytopu cyny </w:t>
      </w:r>
      <w:r w:rsidRPr="003227BF">
        <w:rPr>
          <w:rFonts w:ascii="Arial" w:hAnsi="Arial" w:cs="Arial"/>
          <w:color w:val="000000" w:themeColor="text1"/>
          <w:lang w:eastAsia="en-US"/>
        </w:rPr>
        <w:br/>
        <w:t xml:space="preserve">i jej stopów lub ołowiu i jego stopów z surowców cynonośnych. Szczegółową metodę </w:t>
      </w:r>
      <w:r w:rsidRPr="002D0FB7">
        <w:rPr>
          <w:rFonts w:ascii="Arial" w:hAnsi="Arial" w:cs="Arial"/>
          <w:color w:val="000000" w:themeColor="text1"/>
          <w:lang w:eastAsia="en-US"/>
        </w:rPr>
        <w:t xml:space="preserve">prowadzenia odzysku określa punkt I.2.2. </w:t>
      </w:r>
      <w:r w:rsidRPr="004A32FE">
        <w:rPr>
          <w:rFonts w:ascii="Arial" w:hAnsi="Arial" w:cs="Arial"/>
          <w:color w:val="000000" w:themeColor="text1"/>
          <w:lang w:eastAsia="en-US"/>
        </w:rPr>
        <w:t>decyzji.</w:t>
      </w:r>
    </w:p>
    <w:p w14:paraId="2FCC6E68" w14:textId="77777777" w:rsidR="001E0D15" w:rsidRPr="001E0D15" w:rsidRDefault="003227BF" w:rsidP="003227BF">
      <w:pPr>
        <w:spacing w:line="276" w:lineRule="auto"/>
        <w:jc w:val="both"/>
        <w:rPr>
          <w:rFonts w:ascii="Arial" w:eastAsia="Calibri" w:hAnsi="Arial" w:cs="Arial"/>
        </w:rPr>
      </w:pPr>
      <w:r w:rsidRPr="002D0FB7">
        <w:rPr>
          <w:rFonts w:ascii="Arial" w:hAnsi="Arial" w:cs="Arial"/>
        </w:rPr>
        <w:t xml:space="preserve">Odpady </w:t>
      </w:r>
      <w:r w:rsidR="001E0D15" w:rsidRPr="002D0FB7">
        <w:rPr>
          <w:rFonts w:ascii="Arial" w:eastAsia="Calibri" w:hAnsi="Arial" w:cs="Arial"/>
        </w:rPr>
        <w:t xml:space="preserve">o kodzie 15 01 03 </w:t>
      </w:r>
      <w:r w:rsidRPr="002D0FB7">
        <w:rPr>
          <w:rFonts w:ascii="Arial" w:eastAsia="Calibri" w:hAnsi="Arial" w:cs="Arial"/>
        </w:rPr>
        <w:t xml:space="preserve">będą poddawane procesowi odzysku </w:t>
      </w:r>
      <w:r w:rsidRPr="002D0FB7">
        <w:rPr>
          <w:rFonts w:ascii="Arial" w:hAnsi="Arial" w:cs="Arial"/>
          <w:color w:val="000000" w:themeColor="text1"/>
          <w:lang w:eastAsia="en-US"/>
        </w:rPr>
        <w:t xml:space="preserve">kwalifikowanemu jako R1 </w:t>
      </w:r>
      <w:r w:rsidR="002D0FB7" w:rsidRPr="002D0FB7">
        <w:rPr>
          <w:rFonts w:ascii="Arial" w:hAnsi="Arial" w:cs="Arial"/>
          <w:color w:val="000000" w:themeColor="text1"/>
          <w:lang w:eastAsia="en-US"/>
        </w:rPr>
        <w:t>– Wykorzystanie jako paliwa lub innego środka wytwarzania energii</w:t>
      </w:r>
      <w:r w:rsidRPr="002D0FB7">
        <w:rPr>
          <w:rFonts w:ascii="Arial" w:hAnsi="Arial" w:cs="Arial"/>
          <w:color w:val="000000" w:themeColor="text1"/>
          <w:lang w:eastAsia="en-US"/>
        </w:rPr>
        <w:t>, zgodnie z załącznikiem nr 5 – „Procesy odzysku” ustawy o odpadach.</w:t>
      </w:r>
      <w:r w:rsidR="002D0FB7">
        <w:rPr>
          <w:rFonts w:ascii="Arial" w:hAnsi="Arial" w:cs="Arial"/>
          <w:color w:val="000000" w:themeColor="text1"/>
          <w:lang w:eastAsia="en-US"/>
        </w:rPr>
        <w:t xml:space="preserve"> </w:t>
      </w:r>
      <w:r w:rsidR="002D0FB7" w:rsidRPr="002D0FB7">
        <w:rPr>
          <w:rFonts w:ascii="Arial" w:eastAsia="Calibri" w:hAnsi="Arial" w:cs="Arial"/>
        </w:rPr>
        <w:t>Proces prowadzony</w:t>
      </w:r>
      <w:r w:rsidR="002D0FB7" w:rsidRPr="002D0FB7">
        <w:rPr>
          <w:rFonts w:ascii="Arial" w:eastAsia="Calibri" w:hAnsi="Arial" w:cs="Arial"/>
        </w:rPr>
        <w:br/>
        <w:t xml:space="preserve">w </w:t>
      </w:r>
      <w:r w:rsidR="00547D53">
        <w:rPr>
          <w:rFonts w:ascii="Arial" w:eastAsia="Calibri" w:hAnsi="Arial" w:cs="Arial"/>
        </w:rPr>
        <w:t>Krótkim Piecu Obrotowym (</w:t>
      </w:r>
      <w:r w:rsidR="002D0FB7" w:rsidRPr="002D0FB7">
        <w:rPr>
          <w:rFonts w:ascii="Arial" w:eastAsia="Calibri" w:hAnsi="Arial" w:cs="Arial"/>
        </w:rPr>
        <w:t>KPO</w:t>
      </w:r>
      <w:r w:rsidR="00547D53">
        <w:rPr>
          <w:rFonts w:ascii="Arial" w:eastAsia="Calibri" w:hAnsi="Arial" w:cs="Arial"/>
        </w:rPr>
        <w:t>)</w:t>
      </w:r>
      <w:r w:rsidR="002D0FB7" w:rsidRPr="002D0FB7">
        <w:rPr>
          <w:rFonts w:ascii="Arial" w:eastAsia="Calibri" w:hAnsi="Arial" w:cs="Arial"/>
        </w:rPr>
        <w:t>, zgodnie z warunkami określonymi w pkt. III niniejszej decyzji.</w:t>
      </w:r>
      <w:r w:rsidR="00D969B8">
        <w:rPr>
          <w:rFonts w:ascii="Arial" w:eastAsia="Calibri" w:hAnsi="Arial" w:cs="Arial"/>
        </w:rPr>
        <w:t>”</w:t>
      </w:r>
    </w:p>
    <w:p w14:paraId="50B44A0C" w14:textId="77777777" w:rsidR="00E0621A" w:rsidRPr="00E85308" w:rsidRDefault="00E0621A" w:rsidP="0067105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E85308">
        <w:rPr>
          <w:rFonts w:ascii="Arial" w:hAnsi="Arial" w:cs="Arial"/>
          <w:b/>
          <w:color w:val="000000" w:themeColor="text1"/>
          <w:lang w:eastAsia="en-US"/>
        </w:rPr>
        <w:t>I.</w:t>
      </w:r>
      <w:r>
        <w:rPr>
          <w:rFonts w:ascii="Arial" w:hAnsi="Arial" w:cs="Arial"/>
          <w:b/>
          <w:color w:val="000000" w:themeColor="text1"/>
          <w:lang w:eastAsia="en-US"/>
        </w:rPr>
        <w:t>1</w:t>
      </w:r>
      <w:r w:rsidR="00D969B8">
        <w:rPr>
          <w:rFonts w:ascii="Arial" w:hAnsi="Arial" w:cs="Arial"/>
          <w:b/>
          <w:color w:val="000000" w:themeColor="text1"/>
          <w:lang w:eastAsia="en-US"/>
        </w:rPr>
        <w:t>6</w:t>
      </w:r>
      <w:r w:rsidRPr="00E85308">
        <w:rPr>
          <w:rFonts w:ascii="Arial" w:hAnsi="Arial" w:cs="Arial"/>
          <w:b/>
          <w:color w:val="000000" w:themeColor="text1"/>
          <w:lang w:eastAsia="en-US"/>
        </w:rPr>
        <w:t xml:space="preserve"> Nadaję</w:t>
      </w:r>
      <w:r w:rsidRPr="00E85308">
        <w:rPr>
          <w:rFonts w:ascii="Arial" w:hAnsi="Arial" w:cs="Arial"/>
          <w:color w:val="000000" w:themeColor="text1"/>
          <w:lang w:eastAsia="en-US"/>
        </w:rPr>
        <w:t xml:space="preserve"> nowe brzmienie </w:t>
      </w:r>
      <w:r>
        <w:rPr>
          <w:rFonts w:ascii="Arial" w:hAnsi="Arial" w:cs="Arial"/>
          <w:color w:val="000000" w:themeColor="text1"/>
          <w:lang w:eastAsia="en-US"/>
        </w:rPr>
        <w:t xml:space="preserve">punktowi </w:t>
      </w:r>
      <w:r w:rsidRPr="00671052">
        <w:rPr>
          <w:rFonts w:ascii="Arial" w:hAnsi="Arial" w:cs="Arial"/>
          <w:b/>
          <w:color w:val="000000" w:themeColor="text1"/>
          <w:lang w:eastAsia="en-US"/>
        </w:rPr>
        <w:t>IV.5</w:t>
      </w:r>
    </w:p>
    <w:p w14:paraId="2F898607" w14:textId="77777777" w:rsidR="000803BF" w:rsidRPr="00E0621A" w:rsidRDefault="00E0621A" w:rsidP="008C4E3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0803BF" w:rsidRPr="00E0621A">
        <w:rPr>
          <w:rFonts w:ascii="Arial" w:hAnsi="Arial" w:cs="Arial"/>
          <w:b/>
        </w:rPr>
        <w:t xml:space="preserve">IV.5. </w:t>
      </w:r>
      <w:r w:rsidR="000803BF" w:rsidRPr="00E0621A">
        <w:rPr>
          <w:rFonts w:ascii="Arial" w:hAnsi="Arial" w:cs="Arial"/>
        </w:rPr>
        <w:t xml:space="preserve">Źródła hałasu ich rozkład czasu pracy w ciągu doby </w:t>
      </w:r>
    </w:p>
    <w:p w14:paraId="49E781F3" w14:textId="77777777" w:rsidR="000803BF" w:rsidRPr="00E0621A" w:rsidRDefault="000803BF" w:rsidP="008C4E39">
      <w:pPr>
        <w:spacing w:line="276" w:lineRule="auto"/>
        <w:jc w:val="both"/>
        <w:rPr>
          <w:rFonts w:ascii="Arial" w:hAnsi="Arial" w:cs="Arial"/>
        </w:rPr>
      </w:pPr>
      <w:r w:rsidRPr="00E0621A">
        <w:rPr>
          <w:rFonts w:ascii="Arial" w:hAnsi="Arial" w:cs="Arial"/>
        </w:rPr>
        <w:t xml:space="preserve">P1 – Wentylator wyciągowy z instalacji technologicznej o mocy: N = 160 kW </w:t>
      </w:r>
    </w:p>
    <w:p w14:paraId="51712516" w14:textId="77777777" w:rsidR="000803BF" w:rsidRPr="00E0621A" w:rsidRDefault="000803BF" w:rsidP="008C4E39">
      <w:pPr>
        <w:spacing w:line="276" w:lineRule="auto"/>
        <w:jc w:val="both"/>
        <w:rPr>
          <w:rFonts w:ascii="Arial" w:hAnsi="Arial" w:cs="Arial"/>
        </w:rPr>
      </w:pPr>
      <w:r w:rsidRPr="00E0621A">
        <w:rPr>
          <w:rFonts w:ascii="Arial" w:hAnsi="Arial" w:cs="Arial"/>
        </w:rPr>
        <w:t xml:space="preserve">zlokalizowany na zewnątrz hali przy elewacji południowej na poziomie terenu. </w:t>
      </w:r>
    </w:p>
    <w:p w14:paraId="7CA8A6B6" w14:textId="77777777" w:rsidR="000803BF" w:rsidRPr="00E0621A" w:rsidRDefault="000803BF" w:rsidP="008C4E39">
      <w:pPr>
        <w:spacing w:line="276" w:lineRule="auto"/>
        <w:jc w:val="both"/>
        <w:rPr>
          <w:rFonts w:ascii="Arial" w:hAnsi="Arial" w:cs="Arial"/>
        </w:rPr>
      </w:pPr>
      <w:r w:rsidRPr="00E0621A">
        <w:rPr>
          <w:rFonts w:ascii="Arial" w:hAnsi="Arial" w:cs="Arial"/>
        </w:rPr>
        <w:t>P2 – Wentylator wyciągowy z instalac</w:t>
      </w:r>
      <w:r w:rsidR="00450844">
        <w:rPr>
          <w:rFonts w:ascii="Arial" w:hAnsi="Arial" w:cs="Arial"/>
        </w:rPr>
        <w:t xml:space="preserve">ji sanitarnej </w:t>
      </w:r>
      <w:r w:rsidR="001E0D15" w:rsidRPr="00E0621A">
        <w:rPr>
          <w:rFonts w:ascii="Arial" w:hAnsi="Arial" w:cs="Arial"/>
        </w:rPr>
        <w:t>o mocy: N = 250</w:t>
      </w:r>
      <w:r w:rsidRPr="00E0621A">
        <w:rPr>
          <w:rFonts w:ascii="Arial" w:hAnsi="Arial" w:cs="Arial"/>
        </w:rPr>
        <w:t xml:space="preserve"> kW zlokalizowany na zewnątrz hali przy elewacji południowej na poziomie terenu. </w:t>
      </w:r>
    </w:p>
    <w:p w14:paraId="6D109FA2" w14:textId="77777777" w:rsidR="000803BF" w:rsidRPr="00E0621A" w:rsidRDefault="000803BF" w:rsidP="008C4E39">
      <w:pPr>
        <w:spacing w:line="276" w:lineRule="auto"/>
        <w:jc w:val="both"/>
        <w:rPr>
          <w:rFonts w:ascii="Arial" w:hAnsi="Arial" w:cs="Arial"/>
        </w:rPr>
      </w:pPr>
      <w:r w:rsidRPr="00E0621A">
        <w:rPr>
          <w:rFonts w:ascii="Arial" w:hAnsi="Arial" w:cs="Arial"/>
        </w:rPr>
        <w:t xml:space="preserve">P3 – Chłodnia wentylatorowa typu CWT-58/1200 o mocy zainstalowanej: N = 5,5 kW zlokalizowana na zewnątrz hali przy elewacji południowej na poziomie terenu. </w:t>
      </w:r>
    </w:p>
    <w:p w14:paraId="31C8EC15" w14:textId="77777777" w:rsidR="000803BF" w:rsidRPr="00E0621A" w:rsidRDefault="0030078C" w:rsidP="008C4E39">
      <w:pPr>
        <w:spacing w:line="276" w:lineRule="auto"/>
        <w:jc w:val="both"/>
        <w:rPr>
          <w:rFonts w:ascii="Arial" w:hAnsi="Arial" w:cs="Arial"/>
        </w:rPr>
      </w:pPr>
      <w:r w:rsidRPr="00E0621A">
        <w:rPr>
          <w:rFonts w:ascii="Arial" w:hAnsi="Arial" w:cs="Arial"/>
        </w:rPr>
        <w:t>P4 – Hala Produkcyjna</w:t>
      </w:r>
    </w:p>
    <w:p w14:paraId="0415C091" w14:textId="77777777" w:rsidR="001E0D15" w:rsidRPr="00E0621A" w:rsidRDefault="0030078C" w:rsidP="008C4E39">
      <w:pPr>
        <w:spacing w:line="276" w:lineRule="auto"/>
        <w:jc w:val="both"/>
        <w:rPr>
          <w:rFonts w:ascii="Arial" w:hAnsi="Arial" w:cs="Arial"/>
        </w:rPr>
      </w:pPr>
      <w:r w:rsidRPr="00E0621A">
        <w:rPr>
          <w:rFonts w:ascii="Arial" w:hAnsi="Arial" w:cs="Arial"/>
        </w:rPr>
        <w:t>P5 – Sprężarkownia</w:t>
      </w:r>
    </w:p>
    <w:p w14:paraId="51893378" w14:textId="77777777" w:rsidR="00671052" w:rsidRDefault="001E0D15" w:rsidP="008C4E39">
      <w:pPr>
        <w:spacing w:after="120" w:line="276" w:lineRule="auto"/>
        <w:jc w:val="both"/>
        <w:rPr>
          <w:rFonts w:ascii="Arial" w:eastAsia="Calibri" w:hAnsi="Arial" w:cs="Arial"/>
        </w:rPr>
      </w:pPr>
      <w:r w:rsidRPr="00E0621A">
        <w:rPr>
          <w:rFonts w:ascii="Arial" w:hAnsi="Arial" w:cs="Arial"/>
        </w:rPr>
        <w:t>P6 – C</w:t>
      </w:r>
      <w:r w:rsidRPr="00E0621A">
        <w:rPr>
          <w:rFonts w:ascii="Arial" w:eastAsia="Calibri" w:hAnsi="Arial" w:cs="Arial"/>
        </w:rPr>
        <w:t>hłodni</w:t>
      </w:r>
      <w:r w:rsidRPr="00E0621A">
        <w:rPr>
          <w:rFonts w:ascii="Arial" w:hAnsi="Arial" w:cs="Arial"/>
        </w:rPr>
        <w:t>a</w:t>
      </w:r>
      <w:r w:rsidRPr="00E0621A">
        <w:rPr>
          <w:rFonts w:ascii="Arial" w:eastAsia="Calibri" w:hAnsi="Arial" w:cs="Arial"/>
        </w:rPr>
        <w:t xml:space="preserve"> wentylatorowej typ CWT-95/1200 zlokalizowanej na zewnątrz hali przy elewacji </w:t>
      </w:r>
      <w:r w:rsidR="00E0621A">
        <w:rPr>
          <w:rFonts w:ascii="Arial" w:eastAsia="Calibri" w:hAnsi="Arial" w:cs="Arial"/>
        </w:rPr>
        <w:t>południowej na poziomie terenu.</w:t>
      </w:r>
    </w:p>
    <w:p w14:paraId="178876A9" w14:textId="77777777" w:rsidR="000803BF" w:rsidRPr="00671052" w:rsidRDefault="001E0D15" w:rsidP="008C4E39">
      <w:pPr>
        <w:spacing w:line="276" w:lineRule="auto"/>
        <w:jc w:val="both"/>
        <w:rPr>
          <w:rFonts w:ascii="Arial" w:eastAsia="Calibri" w:hAnsi="Arial" w:cs="Arial"/>
        </w:rPr>
      </w:pPr>
      <w:r w:rsidRPr="00E0621A">
        <w:rPr>
          <w:rFonts w:ascii="Arial" w:hAnsi="Arial" w:cs="Arial"/>
        </w:rPr>
        <w:t>Czas pracy źródeł w odniesieniu do doby: 24 h.</w:t>
      </w:r>
      <w:r w:rsidR="00E0621A">
        <w:rPr>
          <w:rFonts w:ascii="Arial" w:hAnsi="Arial" w:cs="Arial"/>
        </w:rPr>
        <w:t>”</w:t>
      </w:r>
    </w:p>
    <w:p w14:paraId="693CF2BB" w14:textId="77777777" w:rsidR="000803BF" w:rsidRPr="00351AAF" w:rsidRDefault="00D969B8" w:rsidP="00671052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Cs w:val="23"/>
        </w:rPr>
        <w:t>I.17</w:t>
      </w:r>
      <w:r w:rsidR="00E0621A" w:rsidRPr="00351AAF">
        <w:rPr>
          <w:rFonts w:ascii="Arial" w:hAnsi="Arial" w:cs="Arial"/>
          <w:b/>
          <w:bCs/>
          <w:color w:val="000000" w:themeColor="text1"/>
          <w:szCs w:val="23"/>
        </w:rPr>
        <w:t xml:space="preserve"> W pkt. V.1. </w:t>
      </w:r>
      <w:r w:rsidR="00E0621A" w:rsidRPr="00351AAF">
        <w:rPr>
          <w:rFonts w:ascii="Arial" w:hAnsi="Arial" w:cs="Arial"/>
          <w:bCs/>
          <w:color w:val="000000" w:themeColor="text1"/>
          <w:szCs w:val="23"/>
        </w:rPr>
        <w:t>określającym p</w:t>
      </w:r>
      <w:r w:rsidR="000803BF" w:rsidRPr="00351AAF">
        <w:rPr>
          <w:rFonts w:ascii="Arial" w:hAnsi="Arial" w:cs="Arial"/>
          <w:color w:val="000000" w:themeColor="text1"/>
        </w:rPr>
        <w:t xml:space="preserve">obór wody dla potrzeb instalacji </w:t>
      </w:r>
      <w:r w:rsidR="00E0621A" w:rsidRPr="00351AAF">
        <w:rPr>
          <w:rFonts w:ascii="Arial" w:hAnsi="Arial" w:cs="Arial"/>
          <w:color w:val="000000" w:themeColor="text1"/>
        </w:rPr>
        <w:t xml:space="preserve">w </w:t>
      </w:r>
      <w:r w:rsidR="00671052">
        <w:rPr>
          <w:rFonts w:ascii="Arial" w:hAnsi="Arial" w:cs="Arial"/>
          <w:color w:val="000000" w:themeColor="text1"/>
        </w:rPr>
        <w:t>T</w:t>
      </w:r>
      <w:r w:rsidR="00E0621A" w:rsidRPr="00351AAF">
        <w:rPr>
          <w:rFonts w:ascii="Arial" w:hAnsi="Arial" w:cs="Arial"/>
          <w:color w:val="000000" w:themeColor="text1"/>
        </w:rPr>
        <w:t>abeli 11 wiersz Lp.</w:t>
      </w:r>
      <w:r w:rsidR="007F47AB">
        <w:rPr>
          <w:rFonts w:ascii="Arial" w:hAnsi="Arial" w:cs="Arial"/>
          <w:color w:val="000000" w:themeColor="text1"/>
        </w:rPr>
        <w:t>1</w:t>
      </w:r>
      <w:r w:rsidR="00E0621A" w:rsidRPr="00351AAF">
        <w:rPr>
          <w:rFonts w:ascii="Arial" w:hAnsi="Arial" w:cs="Arial"/>
          <w:color w:val="000000" w:themeColor="text1"/>
        </w:rPr>
        <w:t xml:space="preserve"> otrzymuje nowe brzmienie: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536"/>
        <w:gridCol w:w="3827"/>
      </w:tblGrid>
      <w:tr w:rsidR="000803BF" w:rsidRPr="00351AAF" w14:paraId="48BC8505" w14:textId="77777777" w:rsidTr="008A43FA">
        <w:trPr>
          <w:trHeight w:val="172"/>
        </w:trPr>
        <w:tc>
          <w:tcPr>
            <w:tcW w:w="779" w:type="dxa"/>
            <w:vAlign w:val="center"/>
          </w:tcPr>
          <w:p w14:paraId="6238D8C2" w14:textId="77777777" w:rsidR="000803BF" w:rsidRPr="00351AAF" w:rsidRDefault="007F47AB" w:rsidP="008A4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1</w:t>
            </w:r>
            <w:r w:rsidR="000803BF" w:rsidRPr="00351AAF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.</w:t>
            </w:r>
          </w:p>
        </w:tc>
        <w:tc>
          <w:tcPr>
            <w:tcW w:w="4536" w:type="dxa"/>
            <w:vAlign w:val="center"/>
          </w:tcPr>
          <w:p w14:paraId="39E068BD" w14:textId="77777777" w:rsidR="000803BF" w:rsidRPr="00351AAF" w:rsidRDefault="000803BF" w:rsidP="008A4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Woda p</w:t>
            </w:r>
            <w:r w:rsidR="007F47A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itna</w:t>
            </w:r>
          </w:p>
        </w:tc>
        <w:tc>
          <w:tcPr>
            <w:tcW w:w="3827" w:type="dxa"/>
            <w:vAlign w:val="center"/>
          </w:tcPr>
          <w:p w14:paraId="711EE177" w14:textId="77777777" w:rsidR="000803BF" w:rsidRPr="00351AAF" w:rsidRDefault="007F47AB" w:rsidP="008A43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25</w:t>
            </w:r>
            <w:r w:rsidR="000803BF" w:rsidRPr="00351AAF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 xml:space="preserve"> m</w:t>
            </w:r>
            <w:r w:rsidR="000803BF" w:rsidRPr="00351AAF">
              <w:rPr>
                <w:rFonts w:ascii="Arial" w:hAnsi="Arial" w:cs="Arial"/>
                <w:color w:val="000000" w:themeColor="text1"/>
                <w:sz w:val="22"/>
                <w:vertAlign w:val="superscript"/>
                <w:lang w:eastAsia="en-US"/>
              </w:rPr>
              <w:t>3</w:t>
            </w:r>
            <w:r w:rsidR="000803BF" w:rsidRPr="00351AAF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/d</w:t>
            </w:r>
          </w:p>
        </w:tc>
      </w:tr>
    </w:tbl>
    <w:p w14:paraId="0347F526" w14:textId="77777777" w:rsidR="000803BF" w:rsidRPr="00351AAF" w:rsidRDefault="00E0621A" w:rsidP="00671052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b/>
          <w:bCs/>
          <w:color w:val="000000" w:themeColor="text1"/>
          <w:szCs w:val="23"/>
        </w:rPr>
        <w:lastRenderedPageBreak/>
        <w:t>I.1</w:t>
      </w:r>
      <w:r w:rsidR="00D969B8">
        <w:rPr>
          <w:rFonts w:ascii="Arial" w:hAnsi="Arial" w:cs="Arial"/>
          <w:b/>
          <w:bCs/>
          <w:color w:val="000000" w:themeColor="text1"/>
          <w:szCs w:val="23"/>
        </w:rPr>
        <w:t>8</w:t>
      </w:r>
      <w:r w:rsidRPr="00351AAF">
        <w:rPr>
          <w:rFonts w:ascii="Arial" w:hAnsi="Arial" w:cs="Arial"/>
          <w:b/>
          <w:bCs/>
          <w:color w:val="000000" w:themeColor="text1"/>
          <w:szCs w:val="23"/>
        </w:rPr>
        <w:t xml:space="preserve"> W pkt. V.2. </w:t>
      </w:r>
      <w:r w:rsidRPr="00351AAF">
        <w:rPr>
          <w:rFonts w:ascii="Arial" w:hAnsi="Arial" w:cs="Arial"/>
          <w:bCs/>
          <w:color w:val="000000" w:themeColor="text1"/>
          <w:szCs w:val="23"/>
        </w:rPr>
        <w:t xml:space="preserve">określającym </w:t>
      </w:r>
      <w:r w:rsidRPr="00351AAF">
        <w:rPr>
          <w:rFonts w:ascii="Arial" w:hAnsi="Arial" w:cs="Arial"/>
          <w:color w:val="000000" w:themeColor="text1"/>
        </w:rPr>
        <w:t>ilość surowców i materia</w:t>
      </w:r>
      <w:r w:rsidR="00671052">
        <w:rPr>
          <w:rFonts w:ascii="Arial" w:hAnsi="Arial" w:cs="Arial"/>
          <w:color w:val="000000" w:themeColor="text1"/>
        </w:rPr>
        <w:t>łów stosowanych w produkcji, w T</w:t>
      </w:r>
      <w:r w:rsidRPr="00351AAF">
        <w:rPr>
          <w:rFonts w:ascii="Arial" w:hAnsi="Arial" w:cs="Arial"/>
          <w:color w:val="000000" w:themeColor="text1"/>
        </w:rPr>
        <w:t xml:space="preserve">abeli 12 zmieniam brzmienie wiersza Lp.11 oraz dodaję wiersze od Lp.17 </w:t>
      </w:r>
      <w:r w:rsidRPr="00351AAF">
        <w:rPr>
          <w:rFonts w:ascii="Arial" w:hAnsi="Arial" w:cs="Arial"/>
          <w:color w:val="000000" w:themeColor="text1"/>
        </w:rPr>
        <w:br/>
        <w:t>do Lp.24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984"/>
        <w:gridCol w:w="1843"/>
      </w:tblGrid>
      <w:tr w:rsidR="000803BF" w:rsidRPr="00351AAF" w14:paraId="33D125DF" w14:textId="77777777" w:rsidTr="008A43FA">
        <w:trPr>
          <w:trHeight w:val="277"/>
        </w:trPr>
        <w:tc>
          <w:tcPr>
            <w:tcW w:w="709" w:type="dxa"/>
            <w:vAlign w:val="center"/>
          </w:tcPr>
          <w:p w14:paraId="7A946E98" w14:textId="77777777" w:rsidR="000803BF" w:rsidRPr="00351AAF" w:rsidRDefault="000803BF" w:rsidP="008A43F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2B63BB7A" w14:textId="77777777" w:rsidR="000803BF" w:rsidRPr="00351AAF" w:rsidRDefault="000803BF" w:rsidP="008A43F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Tlen</w:t>
            </w:r>
          </w:p>
        </w:tc>
        <w:tc>
          <w:tcPr>
            <w:tcW w:w="1984" w:type="dxa"/>
            <w:vAlign w:val="center"/>
          </w:tcPr>
          <w:p w14:paraId="2C1C0446" w14:textId="77777777" w:rsidR="000803BF" w:rsidRPr="00351AAF" w:rsidRDefault="000803BF" w:rsidP="008A43F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49DCB9CF" w14:textId="77777777" w:rsidR="000803BF" w:rsidRPr="00351AAF" w:rsidRDefault="008F4F67" w:rsidP="008F4F6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625</w:t>
            </w:r>
            <w:r w:rsidR="000803BF"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30078C" w:rsidRPr="00351AAF" w14:paraId="46C777E3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B686" w14:textId="77777777" w:rsidR="0030078C" w:rsidRPr="00351AAF" w:rsidRDefault="0030078C" w:rsidP="00B46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1CB5" w14:textId="77777777" w:rsidR="0030078C" w:rsidRPr="00351AAF" w:rsidRDefault="0030078C" w:rsidP="00B46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Chlorek wapnia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0021" w14:textId="77777777" w:rsidR="0030078C" w:rsidRPr="00351AAF" w:rsidRDefault="0030078C" w:rsidP="00B46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CA8E" w14:textId="77777777" w:rsidR="0030078C" w:rsidRPr="00351AAF" w:rsidRDefault="0030078C" w:rsidP="00B46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30078C" w:rsidRPr="00351AAF" w14:paraId="4A6CD737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122F" w14:textId="77777777" w:rsidR="0030078C" w:rsidRPr="00351AAF" w:rsidRDefault="0030078C" w:rsidP="00B46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834C" w14:textId="77777777" w:rsidR="0030078C" w:rsidRPr="00351AAF" w:rsidRDefault="0030078C" w:rsidP="00B46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Chlorek sodu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595" w14:textId="77777777" w:rsidR="0030078C" w:rsidRPr="00351AAF" w:rsidRDefault="0030078C" w:rsidP="00B46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C6BC" w14:textId="77777777" w:rsidR="0030078C" w:rsidRPr="00351AAF" w:rsidRDefault="0030078C" w:rsidP="00B46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30078C" w:rsidRPr="00351AAF" w14:paraId="701CCB85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264E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698F" w14:textId="77777777" w:rsidR="0030078C" w:rsidRPr="00351AAF" w:rsidRDefault="0030078C" w:rsidP="0030078C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Kwas azotowy stężony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6A04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F7D8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30078C" w:rsidRPr="00351AAF" w14:paraId="30B8C206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940C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4509" w14:textId="77777777" w:rsidR="0030078C" w:rsidRPr="00351AAF" w:rsidRDefault="0030078C" w:rsidP="0030078C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Kwas solny stężony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3859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6C25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74</w:t>
            </w:r>
          </w:p>
        </w:tc>
      </w:tr>
      <w:tr w:rsidR="0030078C" w:rsidRPr="00351AAF" w14:paraId="0C3A5AC7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4050" w14:textId="77777777" w:rsidR="0030078C" w:rsidRPr="00351AAF" w:rsidRDefault="008F4F67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30078C"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18A0" w14:textId="77777777" w:rsidR="0030078C" w:rsidRPr="00351AAF" w:rsidRDefault="0030078C" w:rsidP="0030078C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Mocznik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8A9D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96BC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30078C" w:rsidRPr="00351AAF" w14:paraId="3EDBB90D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4BC7" w14:textId="77777777" w:rsidR="0030078C" w:rsidRPr="00351AAF" w:rsidRDefault="008F4F67" w:rsidP="008F4F67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  <w:r w:rsidR="0030078C"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CFB6" w14:textId="77777777" w:rsidR="0030078C" w:rsidRPr="00351AAF" w:rsidRDefault="0030078C" w:rsidP="0030078C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Pirosiarczan sodowy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385B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E096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0,3</w:t>
            </w:r>
          </w:p>
        </w:tc>
      </w:tr>
      <w:tr w:rsidR="0030078C" w:rsidRPr="00351AAF" w14:paraId="5F20CACD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0A68" w14:textId="77777777" w:rsidR="0030078C" w:rsidRPr="00351AAF" w:rsidRDefault="008F4F67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 w:rsidR="0030078C"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F3B9" w14:textId="77777777" w:rsidR="0030078C" w:rsidRPr="00351AAF" w:rsidRDefault="0030078C" w:rsidP="0030078C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Siarczan sodowy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E609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BB57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0,3</w:t>
            </w:r>
          </w:p>
        </w:tc>
      </w:tr>
      <w:tr w:rsidR="0030078C" w:rsidRPr="00351AAF" w14:paraId="2C07D817" w14:textId="77777777" w:rsidTr="0030078C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FE48" w14:textId="77777777" w:rsidR="0030078C" w:rsidRPr="00351AAF" w:rsidRDefault="008F4F67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  <w:r w:rsidR="0030078C"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18A" w14:textId="77777777" w:rsidR="0030078C" w:rsidRPr="00351AAF" w:rsidRDefault="0030078C" w:rsidP="0030078C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Kamień wapienny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7325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2C22" w14:textId="77777777" w:rsidR="0030078C" w:rsidRPr="00351AAF" w:rsidRDefault="0030078C" w:rsidP="0030078C">
            <w:pPr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351AA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</w:tbl>
    <w:p w14:paraId="43F9A5A0" w14:textId="77777777" w:rsidR="000803BF" w:rsidRPr="00351AAF" w:rsidRDefault="00D969B8" w:rsidP="00671052">
      <w:pPr>
        <w:spacing w:before="24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Cs w:val="23"/>
        </w:rPr>
        <w:t>I.19</w:t>
      </w:r>
      <w:r w:rsidR="00351AAF" w:rsidRPr="00351AAF">
        <w:rPr>
          <w:rFonts w:ascii="Arial" w:hAnsi="Arial" w:cs="Arial"/>
          <w:b/>
          <w:bCs/>
          <w:color w:val="000000" w:themeColor="text1"/>
          <w:szCs w:val="23"/>
        </w:rPr>
        <w:t xml:space="preserve"> W pkt. V.3. </w:t>
      </w:r>
      <w:r w:rsidR="00351AAF" w:rsidRPr="00351AAF">
        <w:rPr>
          <w:rFonts w:ascii="Arial" w:hAnsi="Arial" w:cs="Arial"/>
          <w:bCs/>
          <w:color w:val="000000" w:themeColor="text1"/>
          <w:szCs w:val="23"/>
        </w:rPr>
        <w:t>określającym zużycie</w:t>
      </w:r>
      <w:r w:rsidR="00351AAF" w:rsidRPr="00351AAF">
        <w:rPr>
          <w:rFonts w:ascii="Arial" w:hAnsi="Arial" w:cs="Arial"/>
          <w:b/>
          <w:color w:val="000000" w:themeColor="text1"/>
        </w:rPr>
        <w:t xml:space="preserve"> </w:t>
      </w:r>
      <w:r w:rsidR="000803BF" w:rsidRPr="00351AAF">
        <w:rPr>
          <w:rFonts w:ascii="Arial" w:hAnsi="Arial" w:cs="Arial"/>
          <w:color w:val="000000" w:themeColor="text1"/>
        </w:rPr>
        <w:t>energii i paliw dla potrzeb własnych instalacji</w:t>
      </w:r>
      <w:r w:rsidR="00351AAF" w:rsidRPr="00351AAF">
        <w:rPr>
          <w:rFonts w:ascii="Arial" w:hAnsi="Arial" w:cs="Arial"/>
          <w:color w:val="000000" w:themeColor="text1"/>
        </w:rPr>
        <w:t xml:space="preserve"> </w:t>
      </w:r>
      <w:r w:rsidR="005659F4">
        <w:rPr>
          <w:rFonts w:ascii="Arial" w:hAnsi="Arial" w:cs="Arial"/>
          <w:color w:val="000000" w:themeColor="text1"/>
        </w:rPr>
        <w:br/>
      </w:r>
      <w:r w:rsidR="00671052">
        <w:rPr>
          <w:rFonts w:ascii="Arial" w:hAnsi="Arial" w:cs="Arial"/>
          <w:color w:val="000000" w:themeColor="text1"/>
        </w:rPr>
        <w:t>w Tabeli 13, wiersz Lp.1 otrzymuje brzmienie:</w:t>
      </w:r>
    </w:p>
    <w:tbl>
      <w:tblPr>
        <w:tblpPr w:leftFromText="141" w:rightFromText="141" w:vertAnchor="text" w:horzAnchor="margin" w:tblpX="108" w:tblpY="56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076"/>
        <w:gridCol w:w="2126"/>
        <w:gridCol w:w="2127"/>
      </w:tblGrid>
      <w:tr w:rsidR="00671052" w:rsidRPr="00351AAF" w14:paraId="60ACAD77" w14:textId="77777777" w:rsidTr="005659F4">
        <w:trPr>
          <w:trHeight w:val="100"/>
        </w:trPr>
        <w:tc>
          <w:tcPr>
            <w:tcW w:w="602" w:type="dxa"/>
            <w:vAlign w:val="center"/>
          </w:tcPr>
          <w:p w14:paraId="5B53B899" w14:textId="77777777" w:rsidR="00671052" w:rsidRPr="00351AAF" w:rsidRDefault="00671052" w:rsidP="005659F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</w:rPr>
              <w:t>1.</w:t>
            </w:r>
          </w:p>
        </w:tc>
        <w:tc>
          <w:tcPr>
            <w:tcW w:w="4076" w:type="dxa"/>
            <w:vAlign w:val="center"/>
          </w:tcPr>
          <w:p w14:paraId="35DDBEBE" w14:textId="77777777" w:rsidR="00671052" w:rsidRPr="00351AAF" w:rsidRDefault="00671052" w:rsidP="005659F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</w:rPr>
              <w:t>Energia elektryczna</w:t>
            </w:r>
          </w:p>
        </w:tc>
        <w:tc>
          <w:tcPr>
            <w:tcW w:w="2126" w:type="dxa"/>
            <w:vAlign w:val="center"/>
          </w:tcPr>
          <w:p w14:paraId="16EB4DDA" w14:textId="77777777" w:rsidR="00671052" w:rsidRPr="00351AAF" w:rsidRDefault="00671052" w:rsidP="005659F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</w:rPr>
              <w:t>MWh/rok</w:t>
            </w:r>
          </w:p>
        </w:tc>
        <w:tc>
          <w:tcPr>
            <w:tcW w:w="2127" w:type="dxa"/>
            <w:vAlign w:val="center"/>
          </w:tcPr>
          <w:p w14:paraId="5C165AF7" w14:textId="77777777" w:rsidR="00671052" w:rsidRPr="00351AAF" w:rsidRDefault="00671052" w:rsidP="005659F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51AAF">
              <w:rPr>
                <w:rFonts w:ascii="Arial" w:hAnsi="Arial" w:cs="Arial"/>
                <w:color w:val="000000" w:themeColor="text1"/>
                <w:sz w:val="22"/>
              </w:rPr>
              <w:t>7711</w:t>
            </w:r>
          </w:p>
        </w:tc>
      </w:tr>
    </w:tbl>
    <w:p w14:paraId="5B87921C" w14:textId="77777777" w:rsidR="00351AAF" w:rsidRPr="00351AAF" w:rsidRDefault="00D969B8" w:rsidP="005659F4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b/>
          <w:color w:val="000000" w:themeColor="text1"/>
          <w:lang w:eastAsia="en-US"/>
        </w:rPr>
        <w:t>I.20</w:t>
      </w:r>
      <w:r w:rsidR="00351AAF" w:rsidRPr="00351AAF">
        <w:rPr>
          <w:rFonts w:ascii="Arial" w:hAnsi="Arial" w:cs="Arial"/>
          <w:b/>
          <w:color w:val="000000" w:themeColor="text1"/>
          <w:lang w:eastAsia="en-US"/>
        </w:rPr>
        <w:t xml:space="preserve"> Nadaję</w:t>
      </w:r>
      <w:r w:rsidR="00351AAF" w:rsidRPr="00351AAF">
        <w:rPr>
          <w:rFonts w:ascii="Arial" w:hAnsi="Arial" w:cs="Arial"/>
          <w:color w:val="000000" w:themeColor="text1"/>
          <w:lang w:eastAsia="en-US"/>
        </w:rPr>
        <w:t xml:space="preserve"> nowe brzmienie punktowi </w:t>
      </w:r>
      <w:r w:rsidR="00351AAF" w:rsidRPr="00671052">
        <w:rPr>
          <w:rFonts w:ascii="Arial" w:hAnsi="Arial" w:cs="Arial"/>
          <w:b/>
          <w:color w:val="000000" w:themeColor="text1"/>
          <w:lang w:eastAsia="en-US"/>
        </w:rPr>
        <w:t>VI.6</w:t>
      </w:r>
    </w:p>
    <w:p w14:paraId="7AFD1AE1" w14:textId="77777777" w:rsidR="000803BF" w:rsidRPr="00351AAF" w:rsidRDefault="00351AAF" w:rsidP="000803BF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351AAF">
        <w:rPr>
          <w:rFonts w:ascii="Arial" w:hAnsi="Arial" w:cs="Arial"/>
          <w:b/>
          <w:color w:val="000000" w:themeColor="text1"/>
        </w:rPr>
        <w:t>„</w:t>
      </w:r>
      <w:r w:rsidR="000803BF" w:rsidRPr="00351AAF">
        <w:rPr>
          <w:rFonts w:ascii="Arial" w:hAnsi="Arial" w:cs="Arial"/>
          <w:b/>
          <w:color w:val="000000" w:themeColor="text1"/>
        </w:rPr>
        <w:t xml:space="preserve">VI.6. Pomiar emisji hałasu do środowiska </w:t>
      </w:r>
    </w:p>
    <w:p w14:paraId="5AFD1A5B" w14:textId="77777777" w:rsidR="000803BF" w:rsidRPr="00351AAF" w:rsidRDefault="000803BF" w:rsidP="000803B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color w:val="000000" w:themeColor="text1"/>
        </w:rPr>
        <w:t xml:space="preserve">Monitoring emisji hałasu prowadzony będzie metodą pomiarowo-obliczeniową </w:t>
      </w:r>
      <w:r w:rsidRPr="00351AAF">
        <w:rPr>
          <w:rFonts w:ascii="Arial" w:hAnsi="Arial" w:cs="Arial"/>
          <w:color w:val="000000" w:themeColor="text1"/>
        </w:rPr>
        <w:br/>
        <w:t xml:space="preserve">w następujący sposób: </w:t>
      </w:r>
    </w:p>
    <w:p w14:paraId="3AE8EF33" w14:textId="77777777" w:rsidR="000803BF" w:rsidRPr="00351AAF" w:rsidRDefault="000803BF" w:rsidP="000803B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color w:val="000000" w:themeColor="text1"/>
        </w:rPr>
        <w:t xml:space="preserve">W drodze pomiarów określony zostanie poziom dźwięku następujących źródeł hałasu: </w:t>
      </w:r>
    </w:p>
    <w:p w14:paraId="152D3EB6" w14:textId="77777777" w:rsidR="000803BF" w:rsidRPr="00351AAF" w:rsidRDefault="000803BF" w:rsidP="008C4E39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color w:val="000000" w:themeColor="text1"/>
        </w:rPr>
        <w:t>P1 –</w:t>
      </w:r>
      <w:r w:rsidRPr="00351AAF">
        <w:rPr>
          <w:rFonts w:ascii="Arial" w:hAnsi="Arial" w:cs="Arial"/>
          <w:color w:val="000000" w:themeColor="text1"/>
        </w:rPr>
        <w:tab/>
        <w:t>Przy wentylatorze wyciągowym z instalacji technologicznej typu 125-SMS/R  zlokalizowanym na zewnątrz hali przy elewacji południowej na poziomie terenu.</w:t>
      </w:r>
    </w:p>
    <w:p w14:paraId="03CB9507" w14:textId="77777777" w:rsidR="000803BF" w:rsidRPr="00351AAF" w:rsidRDefault="000803BF" w:rsidP="008C4E39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color w:val="000000" w:themeColor="text1"/>
        </w:rPr>
        <w:t>P2 –</w:t>
      </w:r>
      <w:r w:rsidRPr="00351AAF">
        <w:rPr>
          <w:rFonts w:ascii="Arial" w:hAnsi="Arial" w:cs="Arial"/>
          <w:color w:val="000000" w:themeColor="text1"/>
        </w:rPr>
        <w:tab/>
        <w:t xml:space="preserve">Przy wentylatorze wyciągowym z instalacji sanitarnej typu RM56-N-60 zlokalizowanym na zewnątrz hali przy elewacji południowej na poziomie terenu. </w:t>
      </w:r>
    </w:p>
    <w:p w14:paraId="3420D6E8" w14:textId="77777777" w:rsidR="000803BF" w:rsidRPr="00351AAF" w:rsidRDefault="000803BF" w:rsidP="008C4E39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color w:val="000000" w:themeColor="text1"/>
        </w:rPr>
        <w:t>P3 –</w:t>
      </w:r>
      <w:r w:rsidRPr="00351AAF">
        <w:rPr>
          <w:rFonts w:ascii="Arial" w:hAnsi="Arial" w:cs="Arial"/>
          <w:color w:val="000000" w:themeColor="text1"/>
        </w:rPr>
        <w:tab/>
        <w:t xml:space="preserve">Przy chłodni wentylatorowej typu CWT-58/1200 zlokalizowanej na zewnątrz hali przy elewacji południowej na poziomie terenu. </w:t>
      </w:r>
    </w:p>
    <w:p w14:paraId="6AE13FF2" w14:textId="77777777" w:rsidR="000803BF" w:rsidRPr="00351AAF" w:rsidRDefault="000803BF" w:rsidP="008C4E3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color w:val="000000" w:themeColor="text1"/>
        </w:rPr>
        <w:t>P4 –</w:t>
      </w:r>
      <w:r w:rsidRPr="00351AAF">
        <w:rPr>
          <w:rFonts w:ascii="Arial" w:hAnsi="Arial" w:cs="Arial"/>
          <w:color w:val="000000" w:themeColor="text1"/>
        </w:rPr>
        <w:tab/>
        <w:t>W hali produkcyjnej wewnątrz pomieszczenia (w odległości 1 m od elewacji). P5 –</w:t>
      </w:r>
      <w:r w:rsidRPr="00351AAF">
        <w:rPr>
          <w:rFonts w:ascii="Arial" w:hAnsi="Arial" w:cs="Arial"/>
          <w:color w:val="000000" w:themeColor="text1"/>
        </w:rPr>
        <w:tab/>
        <w:t>W sprężarkowni wewnątrz pomieszczenia (w odległości 1 m od elewacji).</w:t>
      </w:r>
    </w:p>
    <w:p w14:paraId="5E5F138F" w14:textId="77777777" w:rsidR="008F4F67" w:rsidRPr="00351AAF" w:rsidRDefault="008F4F67" w:rsidP="008C4E39">
      <w:pPr>
        <w:spacing w:line="276" w:lineRule="auto"/>
        <w:ind w:left="709" w:hanging="709"/>
        <w:jc w:val="both"/>
        <w:rPr>
          <w:rFonts w:ascii="Arial" w:eastAsia="Calibri" w:hAnsi="Arial" w:cs="Arial"/>
          <w:color w:val="000000" w:themeColor="text1"/>
        </w:rPr>
      </w:pPr>
      <w:r w:rsidRPr="00351AAF">
        <w:rPr>
          <w:rFonts w:ascii="Arial" w:eastAsia="Calibri" w:hAnsi="Arial" w:cs="Arial"/>
          <w:color w:val="000000" w:themeColor="text1"/>
        </w:rPr>
        <w:t xml:space="preserve">P6 – </w:t>
      </w:r>
      <w:r w:rsidR="008C4E39">
        <w:rPr>
          <w:rFonts w:ascii="Arial" w:hAnsi="Arial" w:cs="Arial"/>
          <w:color w:val="000000" w:themeColor="text1"/>
        </w:rPr>
        <w:t xml:space="preserve"> </w:t>
      </w:r>
      <w:r w:rsidRPr="00351AAF">
        <w:rPr>
          <w:rFonts w:ascii="Arial" w:hAnsi="Arial" w:cs="Arial"/>
          <w:color w:val="000000" w:themeColor="text1"/>
        </w:rPr>
        <w:t>P</w:t>
      </w:r>
      <w:r w:rsidRPr="00351AAF">
        <w:rPr>
          <w:rFonts w:ascii="Arial" w:eastAsia="Calibri" w:hAnsi="Arial" w:cs="Arial"/>
          <w:color w:val="000000" w:themeColor="text1"/>
        </w:rPr>
        <w:t>rzy chłodni wentylatorowej typ CWT-95/1200 zlokalizowanej na zewn</w:t>
      </w:r>
      <w:r w:rsidR="008C4E39">
        <w:rPr>
          <w:rFonts w:ascii="Arial" w:eastAsia="Calibri" w:hAnsi="Arial" w:cs="Arial"/>
          <w:color w:val="000000" w:themeColor="text1"/>
        </w:rPr>
        <w:t>ątrz hali p</w:t>
      </w:r>
      <w:r w:rsidRPr="00351AAF">
        <w:rPr>
          <w:rFonts w:ascii="Arial" w:eastAsia="Calibri" w:hAnsi="Arial" w:cs="Arial"/>
          <w:color w:val="000000" w:themeColor="text1"/>
        </w:rPr>
        <w:t xml:space="preserve">rzy elewacji południowej na poziomie </w:t>
      </w:r>
      <w:r w:rsidRPr="005022F7">
        <w:rPr>
          <w:rFonts w:ascii="Arial" w:eastAsia="Calibri" w:hAnsi="Arial" w:cs="Arial"/>
          <w:color w:val="000000" w:themeColor="text1"/>
        </w:rPr>
        <w:t>terenu.</w:t>
      </w:r>
      <w:r w:rsidRPr="00351AAF">
        <w:rPr>
          <w:rFonts w:ascii="Arial" w:eastAsia="Calibri" w:hAnsi="Arial" w:cs="Arial"/>
          <w:color w:val="000000" w:themeColor="text1"/>
        </w:rPr>
        <w:t xml:space="preserve"> </w:t>
      </w:r>
    </w:p>
    <w:p w14:paraId="007E3D7A" w14:textId="77777777" w:rsidR="000803BF" w:rsidRPr="005022F7" w:rsidRDefault="000803BF" w:rsidP="005022F7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351AAF">
        <w:rPr>
          <w:rFonts w:ascii="Arial" w:hAnsi="Arial" w:cs="Arial"/>
          <w:color w:val="000000" w:themeColor="text1"/>
        </w:rPr>
        <w:t xml:space="preserve">Przeprowadzone zostaną obliczenia poziomu mocy akustycznej źródeł (dla źródeł typu „punktowego”) oraz obliczenie izolacyjności wypadkowej elewacji </w:t>
      </w:r>
      <w:r w:rsidRPr="00351AAF">
        <w:rPr>
          <w:rFonts w:ascii="Arial" w:hAnsi="Arial" w:cs="Arial"/>
          <w:color w:val="000000" w:themeColor="text1"/>
        </w:rPr>
        <w:br/>
        <w:t xml:space="preserve">i dachu (dla źródeł typu „budynek”) na podstawie obliczeń symulacyjnych zgodnych </w:t>
      </w:r>
      <w:r w:rsidRPr="00351AAF">
        <w:rPr>
          <w:rFonts w:ascii="Arial" w:hAnsi="Arial" w:cs="Arial"/>
          <w:color w:val="000000" w:themeColor="text1"/>
        </w:rPr>
        <w:br/>
        <w:t xml:space="preserve">z metodyką określoną w Polskiej Normie: PN-ISO 9613-2:2002 – Akustyka. Tłumienie dźwięku podczas propagacji w przestrzeni otwartej, zasięg wysterowania </w:t>
      </w:r>
      <w:r w:rsidRPr="005022F7">
        <w:rPr>
          <w:rFonts w:ascii="Arial" w:hAnsi="Arial" w:cs="Arial"/>
          <w:color w:val="000000" w:themeColor="text1"/>
        </w:rPr>
        <w:t xml:space="preserve">izolinii hałasu 55 dB(A) i 45 dB(A). </w:t>
      </w:r>
    </w:p>
    <w:p w14:paraId="060933B6" w14:textId="77777777" w:rsidR="00D915B9" w:rsidRPr="00351AAF" w:rsidRDefault="00D915B9" w:rsidP="000803B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022F7">
        <w:rPr>
          <w:rFonts w:ascii="Arial" w:hAnsi="Arial" w:cs="Arial"/>
          <w:color w:val="000000" w:themeColor="text1"/>
        </w:rPr>
        <w:t xml:space="preserve">Pomiary </w:t>
      </w:r>
      <w:r w:rsidR="009A4FEC" w:rsidRPr="005022F7">
        <w:rPr>
          <w:rFonts w:ascii="Arial" w:hAnsi="Arial" w:cs="Arial"/>
          <w:color w:val="000000" w:themeColor="text1"/>
        </w:rPr>
        <w:t>emisji hałasu prowadzone będą również po każdej zmianie procedury pracy instalacji lub wymianie urządzeń określonych w punkcie IV.5 decyzji.</w:t>
      </w:r>
      <w:r w:rsidR="00351AAF" w:rsidRPr="005022F7">
        <w:rPr>
          <w:rFonts w:ascii="Arial" w:hAnsi="Arial" w:cs="Arial"/>
          <w:color w:val="000000" w:themeColor="text1"/>
        </w:rPr>
        <w:t>”</w:t>
      </w:r>
    </w:p>
    <w:p w14:paraId="2A117E0C" w14:textId="77777777" w:rsidR="000803BF" w:rsidRPr="00351AAF" w:rsidRDefault="00547D53" w:rsidP="00671052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II</w:t>
      </w:r>
      <w:r w:rsidR="000803BF" w:rsidRPr="00351AAF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803BF" w:rsidRPr="00351AAF">
        <w:rPr>
          <w:rFonts w:ascii="Arial" w:hAnsi="Arial" w:cs="Arial"/>
          <w:b/>
          <w:color w:val="000000" w:themeColor="text1"/>
        </w:rPr>
        <w:t>Pozostałe warunki decyzji pozostają bez zmian.</w:t>
      </w:r>
    </w:p>
    <w:p w14:paraId="7C1D68C8" w14:textId="77777777" w:rsidR="008C4E39" w:rsidRDefault="008C4E39" w:rsidP="000803B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49BA15" w14:textId="77777777" w:rsidR="000803BF" w:rsidRPr="00D67CD0" w:rsidRDefault="000803BF" w:rsidP="000803B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7CD0">
        <w:rPr>
          <w:rFonts w:ascii="Arial" w:hAnsi="Arial" w:cs="Arial"/>
          <w:b/>
          <w:sz w:val="24"/>
          <w:szCs w:val="24"/>
        </w:rPr>
        <w:t>Uzasadnienie</w:t>
      </w:r>
    </w:p>
    <w:p w14:paraId="1A74656A" w14:textId="77777777" w:rsidR="000803BF" w:rsidRPr="000803BF" w:rsidRDefault="000803BF" w:rsidP="000803BF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E63464E" w14:textId="77777777" w:rsidR="000803BF" w:rsidRPr="00B05637" w:rsidRDefault="000803BF" w:rsidP="000803BF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B05637">
        <w:rPr>
          <w:rFonts w:ascii="Arial" w:hAnsi="Arial" w:cs="Arial"/>
        </w:rPr>
        <w:t xml:space="preserve">Pismem </w:t>
      </w:r>
      <w:r w:rsidR="00B05637" w:rsidRPr="00B05637">
        <w:rPr>
          <w:rFonts w:ascii="Arial" w:hAnsi="Arial" w:cs="Arial"/>
        </w:rPr>
        <w:t xml:space="preserve">z dnia 12.07.2012r. znak: DW/947/12 (data wpływu: 13.07.2012r.) Spółka Fenix Metals, ul. Zakładowa 50, 39-400 Tarnobrzeg </w:t>
      </w:r>
      <w:r w:rsidR="00B05637">
        <w:rPr>
          <w:rFonts w:ascii="Arial" w:hAnsi="Arial" w:cs="Arial"/>
        </w:rPr>
        <w:t xml:space="preserve">zwróciła się </w:t>
      </w:r>
      <w:r w:rsidR="00B05637" w:rsidRPr="00B05637">
        <w:rPr>
          <w:rFonts w:ascii="Arial" w:hAnsi="Arial" w:cs="Arial"/>
        </w:rPr>
        <w:t xml:space="preserve">z wnioskiem o zmianę decyzji Wojewody Podkarpackiego z dnia 27.04.2006r., znak: </w:t>
      </w:r>
      <w:r w:rsidR="00D67CD0">
        <w:rPr>
          <w:rFonts w:ascii="Arial" w:hAnsi="Arial" w:cs="Arial"/>
        </w:rPr>
        <w:br/>
      </w:r>
      <w:r w:rsidR="00B05637" w:rsidRPr="00B05637">
        <w:rPr>
          <w:rFonts w:ascii="Arial" w:hAnsi="Arial" w:cs="Arial"/>
        </w:rPr>
        <w:t xml:space="preserve">RŚ.IV-6618/20/05, zmienionej decyzją Wojewody Podkarpackiego z dnia: 11.09.2007r. znak: ŚR.IV-6618-24/1/07 oraz decyzjami Marszałka Województwa Podkarpackiego: z dnia 24.10.2008r. znak: RŚ.VI.7660/36-8/08, z dnia 31.03.2010r. znak: RŚ.VI.EK.7660/22-15/09, z dnia 03.08.2010r. znak: RŚ.VI.EK.7660/39-9/10, </w:t>
      </w:r>
      <w:r w:rsidR="00D67CD0">
        <w:rPr>
          <w:rFonts w:ascii="Arial" w:hAnsi="Arial" w:cs="Arial"/>
        </w:rPr>
        <w:br/>
      </w:r>
      <w:r w:rsidR="00B05637" w:rsidRPr="00B05637">
        <w:rPr>
          <w:rFonts w:ascii="Arial" w:hAnsi="Arial" w:cs="Arial"/>
        </w:rPr>
        <w:t xml:space="preserve">z dnia </w:t>
      </w:r>
      <w:r w:rsidR="00B05637" w:rsidRPr="00B05637">
        <w:rPr>
          <w:rFonts w:ascii="Arial" w:hAnsi="Arial"/>
        </w:rPr>
        <w:t>11.10.2010 r</w:t>
      </w:r>
      <w:r w:rsidR="00B05637" w:rsidRPr="00B05637">
        <w:rPr>
          <w:rFonts w:ascii="Arial" w:hAnsi="Arial" w:cs="Arial"/>
        </w:rPr>
        <w:t>. znak: RŚ.VI.EK.7660/39-15/10</w:t>
      </w:r>
      <w:r w:rsidR="00B05637" w:rsidRPr="00B05637">
        <w:rPr>
          <w:rFonts w:ascii="Arial" w:hAnsi="Arial"/>
        </w:rPr>
        <w:t xml:space="preserve"> i z dnia 08.08.2011r.</w:t>
      </w:r>
      <w:r w:rsidR="00B05637" w:rsidRPr="00B05637">
        <w:rPr>
          <w:rFonts w:ascii="Arial" w:hAnsi="Arial" w:cs="Arial"/>
        </w:rPr>
        <w:t xml:space="preserve">, znak: </w:t>
      </w:r>
      <w:r w:rsidR="00D67CD0">
        <w:rPr>
          <w:rFonts w:ascii="Arial" w:hAnsi="Arial" w:cs="Arial"/>
        </w:rPr>
        <w:br/>
      </w:r>
      <w:r w:rsidR="00B05637" w:rsidRPr="00B05637">
        <w:rPr>
          <w:rFonts w:ascii="Arial" w:hAnsi="Arial" w:cs="Arial"/>
        </w:rPr>
        <w:t>OS-I.7222.8.1.2011.EK udzielającej dla Fenix Metals Sp. z o.o. pozwolenia zintegrowanego na prowadzenie instalacji do wytopu cyny i ołowiu</w:t>
      </w:r>
      <w:r w:rsidRPr="00B05637">
        <w:rPr>
          <w:rFonts w:ascii="Arial" w:hAnsi="Arial" w:cs="Arial"/>
        </w:rPr>
        <w:t xml:space="preserve"> </w:t>
      </w:r>
      <w:r w:rsidR="00B05637" w:rsidRPr="00B05637">
        <w:rPr>
          <w:rFonts w:ascii="Arial" w:hAnsi="Arial" w:cs="Arial"/>
        </w:rPr>
        <w:t>.</w:t>
      </w:r>
    </w:p>
    <w:p w14:paraId="418D2462" w14:textId="77777777" w:rsidR="000803BF" w:rsidRPr="000803BF" w:rsidRDefault="000803BF" w:rsidP="000803BF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B05637">
        <w:rPr>
          <w:rFonts w:ascii="Arial" w:hAnsi="Arial" w:cs="Arial"/>
          <w:sz w:val="24"/>
          <w:szCs w:val="24"/>
        </w:rPr>
        <w:t xml:space="preserve">Wniosek Spółki został umieszczony w publicznie dostępnym wykazie danych </w:t>
      </w:r>
      <w:r w:rsidRPr="00B05637">
        <w:rPr>
          <w:rFonts w:ascii="Arial" w:hAnsi="Arial" w:cs="Arial"/>
          <w:sz w:val="24"/>
          <w:szCs w:val="24"/>
        </w:rPr>
        <w:br/>
        <w:t>o dokumentach zawierających informacje o środowisku i jego ochronie, w formularzu pod numerem</w:t>
      </w:r>
      <w:r w:rsidRPr="000803BF">
        <w:rPr>
          <w:rFonts w:ascii="Arial" w:hAnsi="Arial" w:cs="Arial"/>
          <w:color w:val="FF0000"/>
          <w:sz w:val="24"/>
          <w:szCs w:val="24"/>
        </w:rPr>
        <w:t xml:space="preserve"> </w:t>
      </w:r>
      <w:r w:rsidR="00D67CD0" w:rsidRPr="00D67CD0">
        <w:rPr>
          <w:rFonts w:ascii="Arial" w:hAnsi="Arial" w:cs="Arial"/>
          <w:sz w:val="24"/>
          <w:szCs w:val="24"/>
        </w:rPr>
        <w:t>517</w:t>
      </w:r>
      <w:r w:rsidR="00B05637" w:rsidRPr="00D67CD0">
        <w:rPr>
          <w:rFonts w:ascii="Arial" w:hAnsi="Arial" w:cs="Arial"/>
          <w:sz w:val="24"/>
          <w:szCs w:val="24"/>
        </w:rPr>
        <w:t>/</w:t>
      </w:r>
      <w:r w:rsidRPr="00D67CD0">
        <w:rPr>
          <w:rFonts w:ascii="Arial" w:hAnsi="Arial" w:cs="Arial"/>
          <w:sz w:val="24"/>
          <w:szCs w:val="24"/>
        </w:rPr>
        <w:t>2</w:t>
      </w:r>
      <w:r w:rsidR="00B05637" w:rsidRPr="00D67CD0">
        <w:rPr>
          <w:rFonts w:ascii="Arial" w:hAnsi="Arial" w:cs="Arial"/>
          <w:sz w:val="24"/>
          <w:szCs w:val="24"/>
        </w:rPr>
        <w:t>012</w:t>
      </w:r>
      <w:r w:rsidRPr="00D67CD0">
        <w:rPr>
          <w:rFonts w:ascii="Arial" w:hAnsi="Arial" w:cs="Arial"/>
          <w:sz w:val="24"/>
          <w:szCs w:val="24"/>
        </w:rPr>
        <w:t>.</w:t>
      </w:r>
    </w:p>
    <w:p w14:paraId="5EB99BCA" w14:textId="77777777" w:rsidR="000803BF" w:rsidRPr="00B05637" w:rsidRDefault="000803BF" w:rsidP="000803BF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5637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119A8C92" w14:textId="77777777" w:rsidR="000803BF" w:rsidRPr="000803BF" w:rsidRDefault="000803BF" w:rsidP="000803BF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  <w:r w:rsidRPr="00B05637">
        <w:rPr>
          <w:rFonts w:ascii="Arial" w:hAnsi="Arial" w:cs="Arial"/>
          <w:color w:val="auto"/>
        </w:rPr>
        <w:t xml:space="preserve">Na terenie Spółki eksploatowana jest instalacja, która na podstawie § 2 ust. 1 pkt. </w:t>
      </w:r>
      <w:r w:rsidRPr="00B05637">
        <w:rPr>
          <w:rFonts w:ascii="Arial" w:hAnsi="Arial" w:cs="Arial"/>
          <w:color w:val="auto"/>
        </w:rPr>
        <w:br/>
        <w:t xml:space="preserve">11 rozporządzenia Rady Ministrów z dnia 9 listopada 2010 r. w sprawie przedsięwzięć mogących znacząco oddziaływać na środowisko (Dz. U. Nr 213 poz. 1397), zaliczana jest do przedsięwzięć mogących znacząco oddziaływać na środowisko, wymagających sporządzenia raportu. Tym samym, zgodnie z art. 183 </w:t>
      </w:r>
      <w:r w:rsidRPr="00B05637">
        <w:rPr>
          <w:rFonts w:ascii="Arial" w:hAnsi="Arial" w:cs="Arial"/>
          <w:color w:val="auto"/>
        </w:rPr>
        <w:br/>
        <w:t>w związku z art. 378 ust. 2 a pkt. 1 ustawy Prawo ochrony środowiska, organem właściwym do zmiany pozwolenia jest Marszałek Województwa Podkarpackiego</w:t>
      </w:r>
      <w:r w:rsidRPr="000803BF">
        <w:rPr>
          <w:rFonts w:ascii="Arial" w:hAnsi="Arial" w:cs="Arial"/>
          <w:color w:val="FF0000"/>
        </w:rPr>
        <w:t xml:space="preserve">. </w:t>
      </w:r>
    </w:p>
    <w:p w14:paraId="710F7E00" w14:textId="77777777" w:rsidR="00F04DBC" w:rsidRPr="00163DF6" w:rsidRDefault="00163DF6" w:rsidP="0036767E">
      <w:pPr>
        <w:spacing w:before="120" w:line="276" w:lineRule="auto"/>
        <w:jc w:val="both"/>
        <w:rPr>
          <w:rFonts w:ascii="Arial" w:hAnsi="Arial" w:cs="Arial"/>
        </w:rPr>
      </w:pPr>
      <w:r w:rsidRPr="00163DF6">
        <w:rPr>
          <w:rFonts w:ascii="Arial" w:hAnsi="Arial" w:cs="Arial"/>
        </w:rPr>
        <w:t xml:space="preserve">Przedmiotem wniosku są w szczególności </w:t>
      </w:r>
      <w:r w:rsidR="008C4E39">
        <w:rPr>
          <w:rFonts w:ascii="Arial" w:hAnsi="Arial" w:cs="Arial"/>
        </w:rPr>
        <w:t>zmiany wynikające</w:t>
      </w:r>
      <w:r w:rsidRPr="00163DF6">
        <w:rPr>
          <w:rFonts w:ascii="Arial" w:hAnsi="Arial" w:cs="Arial"/>
        </w:rPr>
        <w:t xml:space="preserve"> z</w:t>
      </w:r>
      <w:r w:rsidR="00F04DBC" w:rsidRPr="00163DF6">
        <w:rPr>
          <w:rFonts w:ascii="Arial" w:hAnsi="Arial" w:cs="Arial"/>
        </w:rPr>
        <w:t>:</w:t>
      </w:r>
    </w:p>
    <w:p w14:paraId="7A61B258" w14:textId="77777777" w:rsidR="00F04DBC" w:rsidRPr="00163DF6" w:rsidRDefault="00F04DBC" w:rsidP="00F04DB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3DF6">
        <w:rPr>
          <w:rFonts w:ascii="Arial" w:hAnsi="Arial" w:cs="Arial"/>
        </w:rPr>
        <w:t>rozbudow</w:t>
      </w:r>
      <w:r w:rsidR="008C4E39">
        <w:rPr>
          <w:rFonts w:ascii="Arial" w:hAnsi="Arial" w:cs="Arial"/>
        </w:rPr>
        <w:t>y</w:t>
      </w:r>
      <w:r w:rsidRPr="00163DF6">
        <w:rPr>
          <w:rFonts w:ascii="Arial" w:hAnsi="Arial" w:cs="Arial"/>
        </w:rPr>
        <w:t xml:space="preserve"> instalacji o halę nr 3, wraz z wykonaniem centralnej instalacji wentylacyjnej,</w:t>
      </w:r>
    </w:p>
    <w:p w14:paraId="1103CCFD" w14:textId="77777777" w:rsidR="00F04DBC" w:rsidRPr="00163DF6" w:rsidRDefault="00F04DBC" w:rsidP="00F04DB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3DF6">
        <w:rPr>
          <w:rFonts w:ascii="Arial" w:hAnsi="Arial" w:cs="Arial"/>
        </w:rPr>
        <w:t>wymian</w:t>
      </w:r>
      <w:r w:rsidR="008C4E39">
        <w:rPr>
          <w:rFonts w:ascii="Arial" w:hAnsi="Arial" w:cs="Arial"/>
        </w:rPr>
        <w:t>y</w:t>
      </w:r>
      <w:r w:rsidRPr="00163DF6">
        <w:rPr>
          <w:rFonts w:ascii="Arial" w:hAnsi="Arial" w:cs="Arial"/>
        </w:rPr>
        <w:t xml:space="preserve"> filtra tkaninowego,</w:t>
      </w:r>
    </w:p>
    <w:p w14:paraId="59DBB27E" w14:textId="77777777" w:rsidR="00F04DBC" w:rsidRPr="00163DF6" w:rsidRDefault="000803BF" w:rsidP="00F04DB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63DF6">
        <w:rPr>
          <w:rFonts w:ascii="Arial" w:hAnsi="Arial" w:cs="Arial"/>
        </w:rPr>
        <w:t>montaż</w:t>
      </w:r>
      <w:r w:rsidR="008C4E39">
        <w:rPr>
          <w:rFonts w:ascii="Arial" w:hAnsi="Arial" w:cs="Arial"/>
        </w:rPr>
        <w:t>u</w:t>
      </w:r>
      <w:r w:rsidRPr="00163DF6">
        <w:rPr>
          <w:rFonts w:ascii="Arial" w:hAnsi="Arial" w:cs="Arial"/>
        </w:rPr>
        <w:t xml:space="preserve"> dodatkowych pieców </w:t>
      </w:r>
      <w:r w:rsidR="00F04DBC" w:rsidRPr="00163DF6">
        <w:rPr>
          <w:rFonts w:ascii="Arial" w:hAnsi="Arial" w:cs="Arial"/>
        </w:rPr>
        <w:t xml:space="preserve">rafinacyjnych </w:t>
      </w:r>
      <w:r w:rsidRPr="00163DF6">
        <w:rPr>
          <w:rFonts w:ascii="Arial" w:hAnsi="Arial" w:cs="Arial"/>
        </w:rPr>
        <w:t>oznaczonych</w:t>
      </w:r>
      <w:r w:rsidR="00D67CD0" w:rsidRPr="00163DF6">
        <w:rPr>
          <w:rFonts w:ascii="Arial" w:hAnsi="Arial" w:cs="Arial"/>
        </w:rPr>
        <w:t xml:space="preserve"> R</w:t>
      </w:r>
      <w:r w:rsidR="00F04DBC" w:rsidRPr="00163DF6">
        <w:rPr>
          <w:rFonts w:ascii="Arial" w:hAnsi="Arial" w:cs="Arial"/>
        </w:rPr>
        <w:t>1 i D1,</w:t>
      </w:r>
    </w:p>
    <w:p w14:paraId="5C5B6889" w14:textId="77777777" w:rsidR="00F04DBC" w:rsidRDefault="008C4E39" w:rsidP="00F04DB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uruchomienia</w:t>
      </w:r>
      <w:r w:rsidR="00F04DBC" w:rsidRPr="00163DF6">
        <w:rPr>
          <w:rFonts w:ascii="Arial" w:hAnsi="Arial" w:cs="Arial"/>
        </w:rPr>
        <w:t xml:space="preserve"> instalacji odzysku złota.</w:t>
      </w:r>
    </w:p>
    <w:p w14:paraId="39C624AA" w14:textId="77777777" w:rsidR="00CB225B" w:rsidRPr="00CB225B" w:rsidRDefault="00CB225B" w:rsidP="00CB225B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CB225B">
        <w:rPr>
          <w:rFonts w:ascii="Arial" w:hAnsi="Arial" w:cs="Arial"/>
        </w:rPr>
        <w:t xml:space="preserve">Na powyższe, pismem z dnia 09.11.2011r. Spółka wystąpiła do Burmistrza Miasta </w:t>
      </w:r>
      <w:r w:rsidRPr="00CB225B">
        <w:rPr>
          <w:rFonts w:ascii="Arial" w:hAnsi="Arial" w:cs="Arial"/>
        </w:rPr>
        <w:br/>
        <w:t>i Gminy Nowa Dęba, o wydanie decyzji o środowiskowych uwarunkowaniach zgody na realizację przedsięwzięcia, kserokopię wniosku załączono do wniosku o zmianę pozwolenia zintegrowanego.</w:t>
      </w:r>
    </w:p>
    <w:p w14:paraId="01795FE2" w14:textId="77777777" w:rsidR="00C1592E" w:rsidRPr="006B6DE5" w:rsidRDefault="00163DF6" w:rsidP="001222C4">
      <w:pPr>
        <w:spacing w:before="120" w:line="276" w:lineRule="auto"/>
        <w:jc w:val="both"/>
        <w:rPr>
          <w:rFonts w:ascii="Arial" w:hAnsi="Arial" w:cs="Arial"/>
        </w:rPr>
      </w:pPr>
      <w:r w:rsidRPr="006B6DE5">
        <w:rPr>
          <w:rFonts w:ascii="Arial" w:hAnsi="Arial" w:cs="Arial"/>
        </w:rPr>
        <w:t xml:space="preserve">Zmiany związane z budową hali nr 3 (zabudowa miejsca miedzy halami nr 1 i 2), pozwolą </w:t>
      </w:r>
      <w:r w:rsidR="00E467A3" w:rsidRPr="006B6DE5">
        <w:rPr>
          <w:rFonts w:ascii="Arial" w:hAnsi="Arial" w:cs="Arial"/>
        </w:rPr>
        <w:t>na</w:t>
      </w:r>
      <w:r w:rsidRPr="006B6DE5">
        <w:rPr>
          <w:rFonts w:ascii="Arial" w:hAnsi="Arial" w:cs="Arial"/>
        </w:rPr>
        <w:t xml:space="preserve"> przeniesienie</w:t>
      </w:r>
      <w:r w:rsidR="00E467A3" w:rsidRPr="006B6DE5">
        <w:rPr>
          <w:rFonts w:ascii="Arial" w:hAnsi="Arial" w:cs="Arial"/>
        </w:rPr>
        <w:t xml:space="preserve"> niektórych źródeł emisji z hali nr </w:t>
      </w:r>
      <w:r w:rsidR="00C1592E" w:rsidRPr="006B6DE5">
        <w:rPr>
          <w:rFonts w:ascii="Arial" w:hAnsi="Arial" w:cs="Arial"/>
        </w:rPr>
        <w:t>2</w:t>
      </w:r>
      <w:r w:rsidR="00E467A3" w:rsidRPr="006B6DE5">
        <w:rPr>
          <w:rFonts w:ascii="Arial" w:hAnsi="Arial" w:cs="Arial"/>
        </w:rPr>
        <w:t xml:space="preserve"> i tym samym pozwolą poprawić warunki komunikacyjne na </w:t>
      </w:r>
      <w:r w:rsidR="00C1592E" w:rsidRPr="006B6DE5">
        <w:rPr>
          <w:rFonts w:ascii="Arial" w:hAnsi="Arial" w:cs="Arial"/>
        </w:rPr>
        <w:t xml:space="preserve">tej </w:t>
      </w:r>
      <w:r w:rsidR="00E467A3" w:rsidRPr="006B6DE5">
        <w:rPr>
          <w:rFonts w:ascii="Arial" w:hAnsi="Arial" w:cs="Arial"/>
        </w:rPr>
        <w:t>hali produkcyjnej.</w:t>
      </w:r>
      <w:r w:rsidR="003B1761" w:rsidRPr="006B6DE5">
        <w:rPr>
          <w:rFonts w:ascii="Arial" w:hAnsi="Arial" w:cs="Arial"/>
        </w:rPr>
        <w:t xml:space="preserve"> </w:t>
      </w:r>
      <w:r w:rsidR="00C1592E" w:rsidRPr="006B6DE5">
        <w:rPr>
          <w:rFonts w:ascii="Arial" w:hAnsi="Arial" w:cs="Arial"/>
        </w:rPr>
        <w:t xml:space="preserve">Do hali </w:t>
      </w:r>
      <w:r w:rsidR="00E467A3" w:rsidRPr="006B6DE5">
        <w:rPr>
          <w:rFonts w:ascii="Arial" w:hAnsi="Arial" w:cs="Arial"/>
        </w:rPr>
        <w:t xml:space="preserve">nr 3 zostaną przeniesione kotły oznaczone symbolem </w:t>
      </w:r>
      <w:r w:rsidR="003B1761" w:rsidRPr="006B6DE5">
        <w:rPr>
          <w:rFonts w:ascii="Arial" w:hAnsi="Arial" w:cs="Arial"/>
        </w:rPr>
        <w:t>M,</w:t>
      </w:r>
      <w:r w:rsidR="005659F4">
        <w:rPr>
          <w:rFonts w:ascii="Arial" w:hAnsi="Arial" w:cs="Arial"/>
        </w:rPr>
        <w:t xml:space="preserve"> </w:t>
      </w:r>
      <w:r w:rsidR="003B1761" w:rsidRPr="006B6DE5">
        <w:rPr>
          <w:rFonts w:ascii="Arial" w:hAnsi="Arial" w:cs="Arial"/>
        </w:rPr>
        <w:t>R3,</w:t>
      </w:r>
      <w:r w:rsidR="005659F4">
        <w:rPr>
          <w:rFonts w:ascii="Arial" w:hAnsi="Arial" w:cs="Arial"/>
        </w:rPr>
        <w:t xml:space="preserve"> </w:t>
      </w:r>
      <w:r w:rsidR="003B1761" w:rsidRPr="006B6DE5">
        <w:rPr>
          <w:rFonts w:ascii="Arial" w:hAnsi="Arial" w:cs="Arial"/>
        </w:rPr>
        <w:t>G3,</w:t>
      </w:r>
      <w:r w:rsidR="005659F4">
        <w:rPr>
          <w:rFonts w:ascii="Arial" w:hAnsi="Arial" w:cs="Arial"/>
        </w:rPr>
        <w:t xml:space="preserve"> </w:t>
      </w:r>
      <w:r w:rsidR="003B1761" w:rsidRPr="006B6DE5">
        <w:rPr>
          <w:rFonts w:ascii="Arial" w:hAnsi="Arial" w:cs="Arial"/>
        </w:rPr>
        <w:t>P,</w:t>
      </w:r>
      <w:r w:rsidR="005659F4">
        <w:rPr>
          <w:rFonts w:ascii="Arial" w:hAnsi="Arial" w:cs="Arial"/>
        </w:rPr>
        <w:t xml:space="preserve"> </w:t>
      </w:r>
      <w:r w:rsidR="003B1761" w:rsidRPr="006B6DE5">
        <w:rPr>
          <w:rFonts w:ascii="Arial" w:hAnsi="Arial" w:cs="Arial"/>
        </w:rPr>
        <w:t xml:space="preserve">R, R2 oraz zainstalowany zostanie </w:t>
      </w:r>
      <w:r w:rsidR="00C1592E" w:rsidRPr="006B6DE5">
        <w:rPr>
          <w:rFonts w:ascii="Arial" w:hAnsi="Arial" w:cs="Arial"/>
        </w:rPr>
        <w:t xml:space="preserve">dodatkowy </w:t>
      </w:r>
      <w:r w:rsidR="003B1761" w:rsidRPr="006B6DE5">
        <w:rPr>
          <w:rFonts w:ascii="Arial" w:hAnsi="Arial" w:cs="Arial"/>
        </w:rPr>
        <w:t>kocioł rafinacyjny R1 o takich samych parametrach</w:t>
      </w:r>
      <w:r w:rsidR="005659F4">
        <w:rPr>
          <w:rFonts w:ascii="Arial" w:hAnsi="Arial" w:cs="Arial"/>
        </w:rPr>
        <w:t>,</w:t>
      </w:r>
      <w:r w:rsidR="003B1761" w:rsidRPr="006B6DE5">
        <w:rPr>
          <w:rFonts w:ascii="Arial" w:hAnsi="Arial" w:cs="Arial"/>
        </w:rPr>
        <w:t xml:space="preserve"> co </w:t>
      </w:r>
      <w:r w:rsidR="005659F4">
        <w:rPr>
          <w:rFonts w:ascii="Arial" w:hAnsi="Arial" w:cs="Arial"/>
        </w:rPr>
        <w:t xml:space="preserve">istniejące </w:t>
      </w:r>
      <w:r w:rsidR="003B1761" w:rsidRPr="005659F4">
        <w:rPr>
          <w:rFonts w:ascii="Arial" w:hAnsi="Arial" w:cs="Arial"/>
        </w:rPr>
        <w:t xml:space="preserve">kotły </w:t>
      </w:r>
      <w:r w:rsidR="005659F4" w:rsidRPr="005659F4">
        <w:rPr>
          <w:rFonts w:ascii="Arial" w:hAnsi="Arial" w:cs="Arial"/>
        </w:rPr>
        <w:t>R i R2.</w:t>
      </w:r>
    </w:p>
    <w:p w14:paraId="28601794" w14:textId="77777777" w:rsidR="003B1761" w:rsidRDefault="00C1592E" w:rsidP="001222C4">
      <w:pPr>
        <w:spacing w:line="276" w:lineRule="auto"/>
        <w:jc w:val="both"/>
        <w:rPr>
          <w:rFonts w:ascii="Arial" w:hAnsi="Arial" w:cs="Arial"/>
        </w:rPr>
      </w:pPr>
      <w:r w:rsidRPr="006B6DE5">
        <w:rPr>
          <w:rFonts w:ascii="Arial" w:hAnsi="Arial" w:cs="Arial"/>
        </w:rPr>
        <w:lastRenderedPageBreak/>
        <w:t>Emisja zanieczyszczeń ze spalania gazu ziemnego w kotle R1 zostanie włączona do Emitora E24, co wpłynie na nieznaczny wzrost emisji dwutlenku siarki, tlenków azotu, tlenków węgla i pyłu.</w:t>
      </w:r>
      <w:r w:rsidR="001222C4" w:rsidRPr="006B6DE5">
        <w:rPr>
          <w:rFonts w:ascii="Arial" w:hAnsi="Arial" w:cs="Arial"/>
        </w:rPr>
        <w:t xml:space="preserve"> </w:t>
      </w:r>
      <w:r w:rsidR="003B1761" w:rsidRPr="006B6DE5">
        <w:rPr>
          <w:rFonts w:ascii="Arial" w:hAnsi="Arial" w:cs="Arial"/>
        </w:rPr>
        <w:t>Konsekwencją przemieszczenia kotłów</w:t>
      </w:r>
      <w:r w:rsidR="001222C4" w:rsidRPr="006B6DE5">
        <w:rPr>
          <w:rFonts w:ascii="Arial" w:hAnsi="Arial" w:cs="Arial"/>
        </w:rPr>
        <w:t xml:space="preserve"> między halami,</w:t>
      </w:r>
      <w:r w:rsidR="003B1761" w:rsidRPr="006B6DE5">
        <w:rPr>
          <w:rFonts w:ascii="Arial" w:hAnsi="Arial" w:cs="Arial"/>
        </w:rPr>
        <w:t xml:space="preserve"> będzie zmiana lokalizacji emitorów E24 i E25</w:t>
      </w:r>
      <w:r w:rsidR="001222C4" w:rsidRPr="006B6DE5">
        <w:rPr>
          <w:rFonts w:ascii="Arial" w:hAnsi="Arial" w:cs="Arial"/>
        </w:rPr>
        <w:t>.</w:t>
      </w:r>
      <w:r w:rsidR="006B6DE5" w:rsidRPr="006B6DE5">
        <w:rPr>
          <w:rFonts w:ascii="Arial" w:hAnsi="Arial" w:cs="Arial"/>
        </w:rPr>
        <w:t xml:space="preserve"> Zanieczyszczenia z procesów rafinacyjnych znad kotłów M,R3,G3,P,R, R2 oraz R1 zostaną wychwycone przez instalację odpylającą z odprowadzeniem poprzez </w:t>
      </w:r>
      <w:r w:rsidR="006B6DE5">
        <w:rPr>
          <w:rFonts w:ascii="Arial" w:hAnsi="Arial" w:cs="Arial"/>
        </w:rPr>
        <w:t>urządzenia odpylające</w:t>
      </w:r>
      <w:r w:rsidR="006B6DE5" w:rsidRPr="006B6DE5">
        <w:rPr>
          <w:rFonts w:ascii="Arial" w:hAnsi="Arial" w:cs="Arial"/>
        </w:rPr>
        <w:t xml:space="preserve"> do istniejącego emitora E1</w:t>
      </w:r>
      <w:r w:rsidR="006B6DE5">
        <w:rPr>
          <w:rFonts w:ascii="Arial" w:hAnsi="Arial" w:cs="Arial"/>
        </w:rPr>
        <w:t>.</w:t>
      </w:r>
    </w:p>
    <w:p w14:paraId="09753E45" w14:textId="77777777" w:rsidR="005C4C7D" w:rsidRDefault="006B6DE5" w:rsidP="001222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Kocioł rafinacyjny D1 zostanie zamontowany w hali nr 1, zanieczyszczenia ze spalania gazu ziemnego </w:t>
      </w:r>
      <w:r w:rsidR="00547D53">
        <w:rPr>
          <w:rFonts w:ascii="Arial" w:hAnsi="Arial" w:cs="Arial"/>
        </w:rPr>
        <w:t xml:space="preserve">będą odprowadzane do powietrza istniejącym emitorem </w:t>
      </w:r>
      <w:r w:rsidR="005C4C7D">
        <w:rPr>
          <w:rFonts w:ascii="Arial" w:hAnsi="Arial" w:cs="Arial"/>
        </w:rPr>
        <w:t xml:space="preserve">E2, </w:t>
      </w:r>
      <w:r w:rsidR="00A35AE1">
        <w:rPr>
          <w:rFonts w:ascii="Arial" w:hAnsi="Arial" w:cs="Arial"/>
        </w:rPr>
        <w:t>łącznie</w:t>
      </w:r>
      <w:r w:rsidR="005C4C7D">
        <w:rPr>
          <w:rFonts w:ascii="Arial" w:hAnsi="Arial" w:cs="Arial"/>
        </w:rPr>
        <w:t xml:space="preserve"> z zanieczyszczeniami ze spalania gazu w kotłach C, D i D2.</w:t>
      </w:r>
    </w:p>
    <w:p w14:paraId="71E29034" w14:textId="77777777" w:rsidR="005C4C7D" w:rsidRPr="006B6DE5" w:rsidRDefault="005C4C7D" w:rsidP="001222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na potrzeby ogrzewania hali H3, pojawią się nowe źródła emisji ze s</w:t>
      </w:r>
      <w:r w:rsidR="00435111">
        <w:rPr>
          <w:rFonts w:ascii="Arial" w:hAnsi="Arial" w:cs="Arial"/>
        </w:rPr>
        <w:t xml:space="preserve">palania </w:t>
      </w:r>
      <w:r w:rsidR="004F4926">
        <w:rPr>
          <w:rFonts w:ascii="Arial" w:hAnsi="Arial" w:cs="Arial"/>
        </w:rPr>
        <w:t>gazu w nagrzewnicy nr 7</w:t>
      </w:r>
      <w:r>
        <w:rPr>
          <w:rFonts w:ascii="Arial" w:hAnsi="Arial" w:cs="Arial"/>
        </w:rPr>
        <w:t xml:space="preserve"> i 8. Zanieczyszczenia odprowadzane będą do powietrza emitorami E2</w:t>
      </w:r>
      <w:r w:rsidR="00E72F3D">
        <w:rPr>
          <w:rFonts w:ascii="Arial" w:hAnsi="Arial" w:cs="Arial"/>
        </w:rPr>
        <w:t>7 i E28.</w:t>
      </w:r>
    </w:p>
    <w:p w14:paraId="1BC306C1" w14:textId="77777777" w:rsidR="00CB36EE" w:rsidRDefault="00547D53" w:rsidP="0097294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Wyposażenie instalacji w nowe źródła </w:t>
      </w:r>
      <w:r w:rsidR="000803BF" w:rsidRPr="00E72F3D">
        <w:rPr>
          <w:rFonts w:ascii="Arial" w:hAnsi="Arial" w:cs="Arial"/>
        </w:rPr>
        <w:t xml:space="preserve">nie spowoduje istotnych zmian </w:t>
      </w:r>
      <w:r w:rsidR="0043511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oddziaływaniu na stan jakości powietrza. </w:t>
      </w:r>
      <w:r w:rsidR="000803BF" w:rsidRPr="00E72F3D">
        <w:rPr>
          <w:rFonts w:ascii="Arial" w:hAnsi="Arial" w:cs="Arial"/>
        </w:rPr>
        <w:t xml:space="preserve">Stężenia maksymalne wywołane emisją </w:t>
      </w:r>
      <w:r w:rsidR="00435111">
        <w:rPr>
          <w:rFonts w:ascii="Arial" w:hAnsi="Arial" w:cs="Arial"/>
        </w:rPr>
        <w:br/>
      </w:r>
      <w:r w:rsidR="000803BF" w:rsidRPr="00E72F3D">
        <w:rPr>
          <w:rFonts w:ascii="Arial" w:hAnsi="Arial" w:cs="Arial"/>
        </w:rPr>
        <w:t>z emitorów zakładu nie przekraczają dopuszczalnych standardów jakości powietrza oraz wartości odniesienia.</w:t>
      </w:r>
      <w:r w:rsidR="00E72F3D" w:rsidRPr="00E72F3D">
        <w:rPr>
          <w:rFonts w:ascii="Arial" w:hAnsi="Arial" w:cs="Arial"/>
          <w:bCs/>
        </w:rPr>
        <w:t xml:space="preserve"> </w:t>
      </w:r>
    </w:p>
    <w:p w14:paraId="23E6CC8B" w14:textId="77777777" w:rsidR="0036767E" w:rsidRPr="00547D53" w:rsidRDefault="00CB36EE" w:rsidP="00972946">
      <w:pPr>
        <w:spacing w:line="276" w:lineRule="auto"/>
        <w:jc w:val="both"/>
        <w:rPr>
          <w:rFonts w:ascii="Arial" w:hAnsi="Arial" w:cs="Arial"/>
        </w:rPr>
      </w:pPr>
      <w:r w:rsidRPr="00547D53">
        <w:rPr>
          <w:rFonts w:ascii="Arial" w:hAnsi="Arial" w:cs="Arial"/>
        </w:rPr>
        <w:t xml:space="preserve">Niniejszą decyzją określono także warunki wprowadzania do środowiska substancji </w:t>
      </w:r>
      <w:r w:rsidR="00CE3B51" w:rsidRPr="00547D53">
        <w:rPr>
          <w:rFonts w:ascii="Arial" w:hAnsi="Arial" w:cs="Arial"/>
        </w:rPr>
        <w:br/>
      </w:r>
      <w:r w:rsidRPr="00547D53">
        <w:rPr>
          <w:rFonts w:ascii="Arial" w:hAnsi="Arial" w:cs="Arial"/>
        </w:rPr>
        <w:t xml:space="preserve">w czasie utrzymywania się </w:t>
      </w:r>
      <w:r w:rsidR="00CE3B51" w:rsidRPr="00547D53">
        <w:rPr>
          <w:rFonts w:ascii="Arial" w:hAnsi="Arial" w:cs="Arial"/>
        </w:rPr>
        <w:t xml:space="preserve">warunków </w:t>
      </w:r>
      <w:r w:rsidRPr="00547D53">
        <w:rPr>
          <w:rFonts w:ascii="Arial" w:hAnsi="Arial" w:cs="Arial"/>
        </w:rPr>
        <w:t xml:space="preserve">eksploatacyjnych odbiegających </w:t>
      </w:r>
      <w:r w:rsidR="0036767E" w:rsidRPr="00547D53">
        <w:rPr>
          <w:rFonts w:ascii="Arial" w:hAnsi="Arial" w:cs="Arial"/>
        </w:rPr>
        <w:br/>
      </w:r>
      <w:r w:rsidR="00547D53">
        <w:rPr>
          <w:rFonts w:ascii="Arial" w:hAnsi="Arial" w:cs="Arial"/>
        </w:rPr>
        <w:t>od normalnych, na okres</w:t>
      </w:r>
      <w:r w:rsidRPr="00547D53">
        <w:rPr>
          <w:rFonts w:ascii="Arial" w:hAnsi="Arial" w:cs="Arial"/>
        </w:rPr>
        <w:t xml:space="preserve"> rozruchu K</w:t>
      </w:r>
      <w:r w:rsidR="00547D53">
        <w:rPr>
          <w:rFonts w:ascii="Arial" w:hAnsi="Arial" w:cs="Arial"/>
        </w:rPr>
        <w:t>rótkiego Pieca Obrotowego (KPO), po remoncie technologicznym tj. wymianie wymurówki.</w:t>
      </w:r>
      <w:r w:rsidRPr="00547D53">
        <w:rPr>
          <w:rFonts w:ascii="Arial" w:hAnsi="Arial" w:cs="Arial"/>
        </w:rPr>
        <w:t xml:space="preserve"> </w:t>
      </w:r>
      <w:r w:rsidR="00CE3B51" w:rsidRPr="00547D53">
        <w:rPr>
          <w:rFonts w:ascii="Arial" w:hAnsi="Arial" w:cs="Arial"/>
        </w:rPr>
        <w:t xml:space="preserve">W trakcie rozruchu trwającego do 50 h/rok </w:t>
      </w:r>
      <w:r w:rsidR="00B66A68" w:rsidRPr="00547D53">
        <w:rPr>
          <w:rFonts w:ascii="Arial" w:hAnsi="Arial" w:cs="Arial"/>
        </w:rPr>
        <w:t>nastąpi po</w:t>
      </w:r>
      <w:r w:rsidR="00547D53">
        <w:rPr>
          <w:rFonts w:ascii="Arial" w:hAnsi="Arial" w:cs="Arial"/>
        </w:rPr>
        <w:t>wolne spalanie drewna</w:t>
      </w:r>
      <w:r w:rsidR="0036767E" w:rsidRPr="00547D53">
        <w:rPr>
          <w:rFonts w:ascii="Arial" w:hAnsi="Arial" w:cs="Arial"/>
        </w:rPr>
        <w:t>,</w:t>
      </w:r>
      <w:r w:rsidR="00547D53">
        <w:rPr>
          <w:rFonts w:ascii="Arial" w:hAnsi="Arial" w:cs="Arial"/>
        </w:rPr>
        <w:t xml:space="preserve"> co</w:t>
      </w:r>
      <w:r w:rsidR="00CE3B51" w:rsidRPr="00547D53">
        <w:rPr>
          <w:rFonts w:ascii="Arial" w:hAnsi="Arial" w:cs="Arial"/>
        </w:rPr>
        <w:t xml:space="preserve"> </w:t>
      </w:r>
      <w:r w:rsidR="00547D53">
        <w:rPr>
          <w:rFonts w:ascii="Arial" w:hAnsi="Arial" w:cs="Arial"/>
        </w:rPr>
        <w:t>pozwoli</w:t>
      </w:r>
      <w:r w:rsidR="0036767E" w:rsidRPr="00547D53">
        <w:rPr>
          <w:rFonts w:ascii="Arial" w:hAnsi="Arial" w:cs="Arial"/>
        </w:rPr>
        <w:t xml:space="preserve"> </w:t>
      </w:r>
      <w:r w:rsidR="00CE3B51" w:rsidRPr="00547D53">
        <w:rPr>
          <w:rFonts w:ascii="Arial" w:hAnsi="Arial" w:cs="Arial"/>
        </w:rPr>
        <w:t>na kontrolowane podnoszenie temperatury</w:t>
      </w:r>
      <w:r w:rsidR="00547D53">
        <w:rPr>
          <w:rFonts w:ascii="Arial" w:hAnsi="Arial" w:cs="Arial"/>
        </w:rPr>
        <w:t xml:space="preserve"> w KPO, celem zapopobiegania</w:t>
      </w:r>
      <w:r w:rsidR="00CE3B51" w:rsidRPr="00547D53">
        <w:rPr>
          <w:rFonts w:ascii="Arial" w:hAnsi="Arial" w:cs="Arial"/>
        </w:rPr>
        <w:t xml:space="preserve"> pękaniu</w:t>
      </w:r>
      <w:r w:rsidR="00547D53">
        <w:rPr>
          <w:rFonts w:ascii="Arial" w:hAnsi="Arial" w:cs="Arial"/>
        </w:rPr>
        <w:t xml:space="preserve"> wymurówki.</w:t>
      </w:r>
    </w:p>
    <w:p w14:paraId="6841AD56" w14:textId="77777777" w:rsidR="000803BF" w:rsidRPr="001451FD" w:rsidRDefault="00E72F3D" w:rsidP="00972946">
      <w:pPr>
        <w:spacing w:line="276" w:lineRule="auto"/>
        <w:jc w:val="both"/>
        <w:rPr>
          <w:rFonts w:ascii="Arial" w:hAnsi="Arial" w:cs="Arial"/>
          <w:bCs/>
        </w:rPr>
      </w:pPr>
      <w:r w:rsidRPr="00E72F3D">
        <w:rPr>
          <w:rFonts w:ascii="Arial" w:hAnsi="Arial" w:cs="Arial"/>
          <w:bCs/>
        </w:rPr>
        <w:t xml:space="preserve">W związku z powyższym przychylono się do powyższych zmian i uwzględniono je </w:t>
      </w:r>
      <w:r w:rsidR="0036767E">
        <w:rPr>
          <w:rFonts w:ascii="Arial" w:hAnsi="Arial" w:cs="Arial"/>
          <w:bCs/>
        </w:rPr>
        <w:br/>
      </w:r>
      <w:r w:rsidRPr="00E72F3D">
        <w:rPr>
          <w:rFonts w:ascii="Arial" w:hAnsi="Arial" w:cs="Arial"/>
          <w:bCs/>
        </w:rPr>
        <w:t xml:space="preserve">w pozwoleniu zintegrowanym </w:t>
      </w:r>
      <w:r>
        <w:rPr>
          <w:rFonts w:ascii="Arial" w:hAnsi="Arial" w:cs="Arial"/>
          <w:bCs/>
        </w:rPr>
        <w:t xml:space="preserve">w punktach określających warunki emisji do powietrza tj. w </w:t>
      </w:r>
      <w:r w:rsidRPr="00E72F3D">
        <w:rPr>
          <w:rFonts w:ascii="Arial" w:hAnsi="Arial" w:cs="Arial"/>
          <w:b/>
          <w:bCs/>
        </w:rPr>
        <w:t>pkt. II.11, II.1.2, IV.1.1.</w:t>
      </w:r>
      <w:r>
        <w:rPr>
          <w:rFonts w:ascii="Arial" w:hAnsi="Arial" w:cs="Arial"/>
          <w:b/>
          <w:bCs/>
        </w:rPr>
        <w:t xml:space="preserve">, </w:t>
      </w:r>
      <w:r w:rsidRPr="00E72F3D">
        <w:rPr>
          <w:rFonts w:ascii="Arial" w:hAnsi="Arial" w:cs="Arial"/>
          <w:b/>
          <w:bCs/>
        </w:rPr>
        <w:t>IV.1.13.</w:t>
      </w:r>
    </w:p>
    <w:p w14:paraId="3AA3A8F7" w14:textId="77777777" w:rsidR="001D107A" w:rsidRDefault="00972946" w:rsidP="0036767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gospodarki odpadami, Spółka zawnioskowała o poszerzenie katalogu wytwarzanych odpadów </w:t>
      </w:r>
      <w:r w:rsidR="002C2F2F">
        <w:rPr>
          <w:rFonts w:ascii="Arial" w:hAnsi="Arial" w:cs="Arial"/>
        </w:rPr>
        <w:t xml:space="preserve">innych niż niebezpieczne </w:t>
      </w:r>
      <w:r>
        <w:rPr>
          <w:rFonts w:ascii="Arial" w:hAnsi="Arial" w:cs="Arial"/>
        </w:rPr>
        <w:t>o odpad o kodzie 15 01 03 (opakowania z drewna) oraz 17 04 01 (złom miedziowy)</w:t>
      </w:r>
      <w:r w:rsidR="00F8739B">
        <w:rPr>
          <w:rFonts w:ascii="Arial" w:hAnsi="Arial" w:cs="Arial"/>
        </w:rPr>
        <w:t xml:space="preserve">. </w:t>
      </w:r>
    </w:p>
    <w:p w14:paraId="3395D4B6" w14:textId="77777777" w:rsidR="001D107A" w:rsidRDefault="001D107A" w:rsidP="0036767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 o kodzie 17 04 01, powstający głownie z rozbiórki zużytej instalacji elektrycznej oraz z zużytych silników elektrycznych będzie przekazywany firmom prowadzącym działalność w zakresie gospodarowania odpadami, posiadającym </w:t>
      </w:r>
      <w:r w:rsidRPr="00B816BF">
        <w:rPr>
          <w:rFonts w:ascii="Arial" w:hAnsi="Arial" w:cs="Arial"/>
        </w:rPr>
        <w:t>wymagane prawem zezwolenia w celu odzysku. W decyzji określono miejsce</w:t>
      </w:r>
      <w:r w:rsidRPr="00B816BF">
        <w:rPr>
          <w:rFonts w:ascii="Arial" w:hAnsi="Arial" w:cs="Arial"/>
        </w:rPr>
        <w:br/>
        <w:t>i sposoby magazynowania ww. odpadów.</w:t>
      </w:r>
    </w:p>
    <w:p w14:paraId="160E20D0" w14:textId="77777777" w:rsidR="00B66A68" w:rsidRPr="00B66A68" w:rsidRDefault="00F8739B" w:rsidP="0036767E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Odpady 15 01 03 powstające w związku ze zużyciem palet drewnianych z transportu surowców, zostaną poddane </w:t>
      </w:r>
      <w:r w:rsidR="002C2F2F">
        <w:rPr>
          <w:rFonts w:ascii="Arial" w:hAnsi="Arial" w:cs="Arial"/>
        </w:rPr>
        <w:t xml:space="preserve">procesowi </w:t>
      </w:r>
      <w:r>
        <w:rPr>
          <w:rFonts w:ascii="Arial" w:hAnsi="Arial" w:cs="Arial"/>
        </w:rPr>
        <w:t>odzysk</w:t>
      </w:r>
      <w:r w:rsidR="002C2F2F">
        <w:rPr>
          <w:rFonts w:ascii="Arial" w:hAnsi="Arial" w:cs="Arial"/>
        </w:rPr>
        <w:t>u klasyfikowanemu jako R1</w:t>
      </w:r>
      <w:r>
        <w:rPr>
          <w:rFonts w:ascii="Arial" w:hAnsi="Arial" w:cs="Arial"/>
        </w:rPr>
        <w:t xml:space="preserve"> na terenie Zakładu</w:t>
      </w:r>
      <w:r w:rsidR="002C2F2F">
        <w:rPr>
          <w:rFonts w:ascii="Arial" w:hAnsi="Arial" w:cs="Arial"/>
        </w:rPr>
        <w:t xml:space="preserve"> tj. będą spalane w trakcie rozruchu pieca KPO.</w:t>
      </w:r>
      <w:r w:rsidR="00690BDE">
        <w:rPr>
          <w:rFonts w:ascii="Arial" w:hAnsi="Arial" w:cs="Arial"/>
        </w:rPr>
        <w:t xml:space="preserve"> Niniejsze o</w:t>
      </w:r>
      <w:r w:rsidR="001D107A">
        <w:rPr>
          <w:rFonts w:ascii="Arial" w:hAnsi="Arial" w:cs="Arial"/>
        </w:rPr>
        <w:t>dpady będą stanowić biomasę</w:t>
      </w:r>
      <w:r w:rsidR="00690BDE">
        <w:rPr>
          <w:rFonts w:ascii="Arial" w:hAnsi="Arial" w:cs="Arial"/>
        </w:rPr>
        <w:t xml:space="preserve"> w rozumieniu przepisów</w:t>
      </w:r>
      <w:r w:rsidR="00690BDE" w:rsidRPr="00690BDE">
        <w:rPr>
          <w:rFonts w:ascii="Tahoma" w:hAnsi="Tahoma" w:cs="Tahoma"/>
          <w:b/>
          <w:bCs/>
          <w:color w:val="000000"/>
          <w:sz w:val="13"/>
          <w:szCs w:val="13"/>
        </w:rPr>
        <w:t xml:space="preserve"> </w:t>
      </w:r>
      <w:r w:rsidR="00690BDE">
        <w:rPr>
          <w:rFonts w:ascii="Arial" w:eastAsia="Times New Roman" w:hAnsi="Arial" w:cs="Arial"/>
          <w:bCs/>
          <w:color w:val="000000"/>
          <w:lang w:eastAsia="pl-PL"/>
        </w:rPr>
        <w:t>Rozporządzenia</w:t>
      </w:r>
      <w:r w:rsidR="00690B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0BDE">
        <w:rPr>
          <w:rFonts w:ascii="Arial" w:eastAsia="Times New Roman" w:hAnsi="Arial" w:cs="Arial"/>
          <w:bCs/>
          <w:color w:val="000000"/>
          <w:lang w:eastAsia="pl-PL"/>
        </w:rPr>
        <w:t>Ministra Ś</w:t>
      </w:r>
      <w:r w:rsidR="00690BDE" w:rsidRPr="00690BDE">
        <w:rPr>
          <w:rFonts w:ascii="Arial" w:eastAsia="Times New Roman" w:hAnsi="Arial" w:cs="Arial"/>
          <w:bCs/>
          <w:color w:val="000000"/>
          <w:lang w:eastAsia="pl-PL"/>
        </w:rPr>
        <w:t>rodowiska</w:t>
      </w:r>
      <w:r w:rsidR="00690B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0BDE">
        <w:rPr>
          <w:rFonts w:ascii="Arial" w:eastAsia="Times New Roman" w:hAnsi="Arial" w:cs="Arial"/>
          <w:color w:val="000000"/>
          <w:lang w:eastAsia="pl-PL"/>
        </w:rPr>
        <w:br/>
        <w:t>z</w:t>
      </w:r>
      <w:r w:rsidR="00690BDE" w:rsidRPr="00690BDE">
        <w:rPr>
          <w:rFonts w:ascii="Arial" w:eastAsia="Times New Roman" w:hAnsi="Arial" w:cs="Arial"/>
          <w:color w:val="000000"/>
          <w:lang w:eastAsia="pl-PL"/>
        </w:rPr>
        <w:t xml:space="preserve"> dnia 22 kwietnia 2011 r.</w:t>
      </w:r>
      <w:r w:rsidR="00690B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0BDE">
        <w:rPr>
          <w:rFonts w:ascii="Arial" w:eastAsia="Times New Roman" w:hAnsi="Arial" w:cs="Arial"/>
          <w:bCs/>
          <w:color w:val="000000"/>
          <w:lang w:eastAsia="pl-PL"/>
        </w:rPr>
        <w:t>w</w:t>
      </w:r>
      <w:r w:rsidR="00690BDE" w:rsidRPr="00690BDE">
        <w:rPr>
          <w:rFonts w:ascii="Arial" w:eastAsia="Times New Roman" w:hAnsi="Arial" w:cs="Arial"/>
          <w:bCs/>
          <w:color w:val="000000"/>
          <w:lang w:eastAsia="pl-PL"/>
        </w:rPr>
        <w:t xml:space="preserve"> sprawie standardów emisyjnych z instalacji</w:t>
      </w:r>
      <w:r w:rsidR="00690BDE">
        <w:rPr>
          <w:rFonts w:ascii="Arial" w:eastAsia="Times New Roman" w:hAnsi="Arial" w:cs="Arial"/>
          <w:color w:val="000000"/>
          <w:lang w:eastAsia="pl-PL"/>
        </w:rPr>
        <w:t xml:space="preserve"> ( Dz. U. Nr 95 poz. 558) </w:t>
      </w:r>
      <w:r w:rsidR="001D107A" w:rsidRPr="00690BDE">
        <w:rPr>
          <w:rFonts w:ascii="Arial" w:hAnsi="Arial" w:cs="Arial"/>
        </w:rPr>
        <w:t>tj.</w:t>
      </w:r>
      <w:r w:rsidR="002C2F2F" w:rsidRPr="00690BDE">
        <w:rPr>
          <w:rFonts w:ascii="Arial" w:hAnsi="Arial" w:cs="Arial"/>
        </w:rPr>
        <w:t xml:space="preserve"> </w:t>
      </w:r>
      <w:r w:rsidR="00B66A68" w:rsidRPr="00690BDE">
        <w:rPr>
          <w:rFonts w:ascii="Arial" w:eastAsia="Times New Roman" w:hAnsi="Arial" w:cs="Arial"/>
          <w:color w:val="000000"/>
          <w:lang w:eastAsia="pl-PL"/>
        </w:rPr>
        <w:t>odpady</w:t>
      </w:r>
      <w:r w:rsidR="00B66A68" w:rsidRPr="00B66A68">
        <w:rPr>
          <w:rFonts w:ascii="Arial" w:eastAsia="Times New Roman" w:hAnsi="Arial" w:cs="Arial"/>
          <w:color w:val="000000"/>
          <w:lang w:eastAsia="pl-PL"/>
        </w:rPr>
        <w:t xml:space="preserve"> drewna, z wyjątkiem odpadów drewna, które mogą zawierać związki fluorowcoorganiczne lub metale ciężkie, jako wynik obróbki środkami do konserwacji drewna lub powlekania, w skład których wchodzą w szczególności odpady drewna pochodzące z budownictwa i odpady z rozbiórki</w:t>
      </w:r>
      <w:r w:rsidR="00690BDE">
        <w:rPr>
          <w:rFonts w:ascii="Arial" w:eastAsia="Times New Roman" w:hAnsi="Arial" w:cs="Arial"/>
          <w:color w:val="000000"/>
          <w:lang w:eastAsia="pl-PL"/>
        </w:rPr>
        <w:t>.</w:t>
      </w:r>
    </w:p>
    <w:p w14:paraId="370D851C" w14:textId="77777777" w:rsidR="00972946" w:rsidRDefault="00A35AE1" w:rsidP="00450669">
      <w:pPr>
        <w:spacing w:line="276" w:lineRule="auto"/>
        <w:ind w:firstLine="426"/>
        <w:jc w:val="both"/>
        <w:rPr>
          <w:rFonts w:ascii="Arial" w:hAnsi="Arial" w:cs="Arial"/>
        </w:rPr>
      </w:pPr>
      <w:r w:rsidRPr="00B816BF">
        <w:rPr>
          <w:rFonts w:ascii="Arial" w:hAnsi="Arial" w:cs="Arial"/>
        </w:rPr>
        <w:lastRenderedPageBreak/>
        <w:t xml:space="preserve">Ponadto </w:t>
      </w:r>
      <w:r w:rsidR="00FE14DB" w:rsidRPr="00B816BF">
        <w:rPr>
          <w:rFonts w:ascii="Arial" w:hAnsi="Arial" w:cs="Arial"/>
        </w:rPr>
        <w:t>zwiększono limit odzyskiwanych odpadów o kodzie 11 01 09*</w:t>
      </w:r>
      <w:r w:rsidR="00300248">
        <w:rPr>
          <w:rFonts w:ascii="Arial" w:hAnsi="Arial" w:cs="Arial"/>
        </w:rPr>
        <w:t>.Z</w:t>
      </w:r>
      <w:r w:rsidR="00B816BF" w:rsidRPr="00B816BF">
        <w:rPr>
          <w:rFonts w:ascii="Arial" w:hAnsi="Arial" w:cs="Arial"/>
          <w:color w:val="000000" w:themeColor="text1"/>
        </w:rPr>
        <w:t>miany</w:t>
      </w:r>
      <w:r w:rsidR="0036767E">
        <w:rPr>
          <w:rFonts w:ascii="Arial" w:hAnsi="Arial" w:cs="Arial"/>
          <w:color w:val="000000" w:themeColor="text1"/>
        </w:rPr>
        <w:br/>
      </w:r>
      <w:r w:rsidR="00B816BF" w:rsidRPr="00B816BF">
        <w:rPr>
          <w:rFonts w:ascii="Arial" w:hAnsi="Arial" w:cs="Arial"/>
          <w:color w:val="000000" w:themeColor="text1"/>
        </w:rPr>
        <w:t>w zakresie ilości odpadów przewidzianych do odzysku wynikają z konieczności dostosowania</w:t>
      </w:r>
      <w:r w:rsidR="00B816BF" w:rsidRPr="006D1D50">
        <w:rPr>
          <w:rFonts w:ascii="Arial" w:hAnsi="Arial" w:cs="Arial"/>
          <w:color w:val="000000" w:themeColor="text1"/>
        </w:rPr>
        <w:t xml:space="preserve"> ilości odbieranych odpadó</w:t>
      </w:r>
      <w:r w:rsidR="00B816BF">
        <w:rPr>
          <w:rFonts w:ascii="Arial" w:hAnsi="Arial" w:cs="Arial"/>
          <w:color w:val="000000" w:themeColor="text1"/>
        </w:rPr>
        <w:t xml:space="preserve">w, </w:t>
      </w:r>
      <w:r w:rsidR="00B816BF" w:rsidRPr="006D1D50">
        <w:rPr>
          <w:rFonts w:ascii="Arial" w:hAnsi="Arial" w:cs="Arial"/>
          <w:color w:val="000000" w:themeColor="text1"/>
        </w:rPr>
        <w:t xml:space="preserve">do </w:t>
      </w:r>
      <w:r w:rsidR="00B816BF">
        <w:rPr>
          <w:rFonts w:ascii="Arial" w:hAnsi="Arial" w:cs="Arial"/>
          <w:color w:val="000000" w:themeColor="text1"/>
        </w:rPr>
        <w:t>aktualnych potrzeb</w:t>
      </w:r>
      <w:r w:rsidR="00B816BF" w:rsidRPr="006D1D50">
        <w:rPr>
          <w:rFonts w:ascii="Arial" w:hAnsi="Arial" w:cs="Arial"/>
          <w:color w:val="000000" w:themeColor="text1"/>
        </w:rPr>
        <w:t xml:space="preserve"> rynku</w:t>
      </w:r>
      <w:r w:rsidR="00B816BF">
        <w:rPr>
          <w:rFonts w:ascii="Arial" w:hAnsi="Arial" w:cs="Arial"/>
          <w:color w:val="000000" w:themeColor="text1"/>
        </w:rPr>
        <w:t>.</w:t>
      </w:r>
    </w:p>
    <w:p w14:paraId="1CB849D5" w14:textId="77777777" w:rsidR="00C03C28" w:rsidRDefault="000803BF" w:rsidP="00972946">
      <w:pPr>
        <w:spacing w:line="276" w:lineRule="auto"/>
        <w:ind w:firstLine="426"/>
        <w:jc w:val="both"/>
        <w:rPr>
          <w:rFonts w:ascii="Arial" w:hAnsi="Arial" w:cs="Arial"/>
        </w:rPr>
      </w:pPr>
      <w:r w:rsidRPr="00C03C28">
        <w:rPr>
          <w:rFonts w:ascii="Arial" w:hAnsi="Arial" w:cs="Arial"/>
        </w:rPr>
        <w:t xml:space="preserve">W odniesieniu do hałasu emitowanego do środowiska z instalacji zakładu, </w:t>
      </w:r>
      <w:r w:rsidR="001451FD" w:rsidRPr="00C03C28">
        <w:rPr>
          <w:rFonts w:ascii="Arial" w:hAnsi="Arial" w:cs="Arial"/>
        </w:rPr>
        <w:t>zostanie zainstalowan</w:t>
      </w:r>
      <w:r w:rsidR="00C03C28" w:rsidRPr="00C03C28">
        <w:rPr>
          <w:rFonts w:ascii="Arial" w:hAnsi="Arial" w:cs="Arial"/>
        </w:rPr>
        <w:t>e</w:t>
      </w:r>
      <w:r w:rsidR="001451FD" w:rsidRPr="00C03C28">
        <w:rPr>
          <w:rFonts w:ascii="Arial" w:hAnsi="Arial" w:cs="Arial"/>
        </w:rPr>
        <w:t xml:space="preserve"> nowe </w:t>
      </w:r>
      <w:r w:rsidR="00C03C28" w:rsidRPr="00C03C28">
        <w:rPr>
          <w:rFonts w:ascii="Arial" w:hAnsi="Arial" w:cs="Arial"/>
        </w:rPr>
        <w:t>źródło</w:t>
      </w:r>
      <w:r w:rsidR="001451FD" w:rsidRPr="00C03C28">
        <w:rPr>
          <w:rFonts w:ascii="Arial" w:hAnsi="Arial" w:cs="Arial"/>
        </w:rPr>
        <w:t xml:space="preserve"> </w:t>
      </w:r>
      <w:r w:rsidR="00C03C28" w:rsidRPr="00C03C28">
        <w:rPr>
          <w:rFonts w:ascii="Arial" w:hAnsi="Arial" w:cs="Arial"/>
        </w:rPr>
        <w:t>hałasu</w:t>
      </w:r>
      <w:r w:rsidR="001451FD" w:rsidRPr="00C03C28">
        <w:rPr>
          <w:rFonts w:ascii="Arial" w:hAnsi="Arial" w:cs="Arial"/>
        </w:rPr>
        <w:t xml:space="preserve"> tj. chłodnia wentylatorowa</w:t>
      </w:r>
      <w:r w:rsidR="00C03C28" w:rsidRPr="00C03C28">
        <w:rPr>
          <w:rFonts w:ascii="Arial" w:hAnsi="Arial" w:cs="Arial"/>
        </w:rPr>
        <w:t>.</w:t>
      </w:r>
      <w:r w:rsidR="001451FD" w:rsidRPr="00C03C28">
        <w:rPr>
          <w:rFonts w:ascii="Arial" w:hAnsi="Arial" w:cs="Arial"/>
        </w:rPr>
        <w:t xml:space="preserve"> </w:t>
      </w:r>
      <w:r w:rsidR="00C03C28" w:rsidRPr="00C03C28">
        <w:rPr>
          <w:rFonts w:ascii="Arial" w:hAnsi="Arial" w:cs="Arial"/>
        </w:rPr>
        <w:t>Uwzględniając dodatkowe źródło hałasu, we wniosku o zmianę pozwolenia zintegrowanego Spółka przedstawiła wyniki z pomiarów emisji hałasu, z których wynika</w:t>
      </w:r>
      <w:r w:rsidR="00C03C28">
        <w:rPr>
          <w:rFonts w:ascii="Arial" w:hAnsi="Arial" w:cs="Arial"/>
        </w:rPr>
        <w:t xml:space="preserve">, </w:t>
      </w:r>
      <w:r w:rsidR="00C03C28" w:rsidRPr="00C03C28">
        <w:rPr>
          <w:rFonts w:ascii="Arial" w:hAnsi="Arial" w:cs="Arial"/>
        </w:rPr>
        <w:t>iż instalacja nie powoduje przekroczeń dopuszczalnego poziomu hałasu na najbliższych terenach chronionych akustycznie zarówno w porze dziennej jak</w:t>
      </w:r>
      <w:r w:rsidR="00C03C28">
        <w:rPr>
          <w:rFonts w:ascii="Arial" w:hAnsi="Arial" w:cs="Arial"/>
        </w:rPr>
        <w:br/>
      </w:r>
      <w:r w:rsidR="00C03C28" w:rsidRPr="00C03C28">
        <w:rPr>
          <w:rFonts w:ascii="Arial" w:hAnsi="Arial" w:cs="Arial"/>
        </w:rPr>
        <w:t xml:space="preserve">i nocnej. </w:t>
      </w:r>
      <w:r w:rsidR="00C03C28">
        <w:rPr>
          <w:rFonts w:ascii="Arial" w:hAnsi="Arial" w:cs="Arial"/>
        </w:rPr>
        <w:t xml:space="preserve">Zgodnie z wnioskiem Spółki dokonano zmian w powyższym zakresie </w:t>
      </w:r>
      <w:r w:rsidR="00972946">
        <w:rPr>
          <w:rFonts w:ascii="Arial" w:hAnsi="Arial" w:cs="Arial"/>
        </w:rPr>
        <w:br/>
      </w:r>
      <w:r w:rsidR="00C03C28">
        <w:rPr>
          <w:rFonts w:ascii="Arial" w:hAnsi="Arial" w:cs="Arial"/>
        </w:rPr>
        <w:t>w pkt.</w:t>
      </w:r>
      <w:r w:rsidR="00972946" w:rsidRPr="00972946">
        <w:rPr>
          <w:rFonts w:ascii="Arial" w:hAnsi="Arial" w:cs="Arial"/>
          <w:b/>
        </w:rPr>
        <w:t>IV.5</w:t>
      </w:r>
      <w:r w:rsidR="00972946">
        <w:rPr>
          <w:rFonts w:ascii="Arial" w:hAnsi="Arial" w:cs="Arial"/>
        </w:rPr>
        <w:t xml:space="preserve"> i </w:t>
      </w:r>
      <w:r w:rsidR="00972946" w:rsidRPr="00972946">
        <w:rPr>
          <w:rFonts w:ascii="Arial" w:hAnsi="Arial" w:cs="Arial"/>
          <w:b/>
        </w:rPr>
        <w:t>VI.6</w:t>
      </w:r>
      <w:r w:rsidR="00972946">
        <w:rPr>
          <w:rFonts w:ascii="Arial" w:hAnsi="Arial" w:cs="Arial"/>
        </w:rPr>
        <w:t xml:space="preserve"> decyzji.</w:t>
      </w:r>
    </w:p>
    <w:p w14:paraId="64F52EDE" w14:textId="77777777" w:rsidR="0075287A" w:rsidRDefault="00971D87" w:rsidP="000803BF">
      <w:pPr>
        <w:spacing w:line="276" w:lineRule="auto"/>
        <w:jc w:val="both"/>
        <w:rPr>
          <w:rFonts w:ascii="Arial" w:hAnsi="Arial" w:cs="Arial"/>
        </w:rPr>
      </w:pPr>
      <w:r w:rsidRPr="0033126F">
        <w:rPr>
          <w:rFonts w:ascii="Arial" w:hAnsi="Arial" w:cs="Arial"/>
        </w:rPr>
        <w:t>Dodatkowo w związku z uruchomieniem nowej linii do odzysku złota</w:t>
      </w:r>
      <w:r w:rsidR="0033126F" w:rsidRPr="0033126F">
        <w:rPr>
          <w:rFonts w:ascii="Arial" w:hAnsi="Arial" w:cs="Arial"/>
        </w:rPr>
        <w:t xml:space="preserve">, na wniosek Spółki w </w:t>
      </w:r>
      <w:r w:rsidR="000803BF" w:rsidRPr="0033126F">
        <w:rPr>
          <w:rFonts w:ascii="Arial" w:hAnsi="Arial" w:cs="Arial"/>
        </w:rPr>
        <w:t xml:space="preserve">pkt. </w:t>
      </w:r>
      <w:r w:rsidR="000803BF" w:rsidRPr="0033126F">
        <w:rPr>
          <w:rFonts w:ascii="Arial" w:hAnsi="Arial" w:cs="Arial"/>
          <w:b/>
        </w:rPr>
        <w:t>V.2</w:t>
      </w:r>
      <w:r w:rsidR="000803BF" w:rsidRPr="0033126F">
        <w:rPr>
          <w:rFonts w:ascii="Arial" w:hAnsi="Arial" w:cs="Arial"/>
        </w:rPr>
        <w:t>. zwiększono limit</w:t>
      </w:r>
      <w:r w:rsidR="0033126F" w:rsidRPr="0033126F">
        <w:rPr>
          <w:rFonts w:ascii="Arial" w:hAnsi="Arial" w:cs="Arial"/>
        </w:rPr>
        <w:t xml:space="preserve">y zużycia, niektórych surowców oraz dodano nowe </w:t>
      </w:r>
      <w:r w:rsidR="000803BF" w:rsidRPr="0033126F">
        <w:rPr>
          <w:rFonts w:ascii="Arial" w:hAnsi="Arial" w:cs="Arial"/>
        </w:rPr>
        <w:t>materiał</w:t>
      </w:r>
      <w:r w:rsidR="0033126F" w:rsidRPr="0033126F">
        <w:rPr>
          <w:rFonts w:ascii="Arial" w:hAnsi="Arial" w:cs="Arial"/>
        </w:rPr>
        <w:t xml:space="preserve">y, </w:t>
      </w:r>
      <w:r w:rsidR="000803BF" w:rsidRPr="0033126F">
        <w:rPr>
          <w:rFonts w:ascii="Arial" w:hAnsi="Arial" w:cs="Arial"/>
        </w:rPr>
        <w:t>któr</w:t>
      </w:r>
      <w:r w:rsidR="0033126F">
        <w:rPr>
          <w:rFonts w:ascii="Arial" w:hAnsi="Arial" w:cs="Arial"/>
        </w:rPr>
        <w:t>e</w:t>
      </w:r>
      <w:r w:rsidR="000803BF" w:rsidRPr="0033126F">
        <w:rPr>
          <w:rFonts w:ascii="Arial" w:hAnsi="Arial" w:cs="Arial"/>
        </w:rPr>
        <w:t xml:space="preserve"> stosowan</w:t>
      </w:r>
      <w:r w:rsidR="0033126F" w:rsidRPr="0033126F">
        <w:rPr>
          <w:rFonts w:ascii="Arial" w:hAnsi="Arial" w:cs="Arial"/>
        </w:rPr>
        <w:t>e będą</w:t>
      </w:r>
      <w:r w:rsidR="000803BF" w:rsidRPr="0033126F">
        <w:rPr>
          <w:rFonts w:ascii="Arial" w:hAnsi="Arial" w:cs="Arial"/>
        </w:rPr>
        <w:t xml:space="preserve"> w</w:t>
      </w:r>
      <w:r w:rsidR="0033126F" w:rsidRPr="0033126F">
        <w:rPr>
          <w:rFonts w:ascii="Arial" w:hAnsi="Arial" w:cs="Arial"/>
        </w:rPr>
        <w:t xml:space="preserve"> procesie odzysku złota.</w:t>
      </w:r>
      <w:r w:rsidR="0075287A">
        <w:rPr>
          <w:rFonts w:ascii="Arial" w:hAnsi="Arial" w:cs="Arial"/>
        </w:rPr>
        <w:t xml:space="preserve"> Spółka planuje również wprowadzić na istniejącej instalacji do wytopu cyny i ołowiu, chlorek wapnia oraz sodu</w:t>
      </w:r>
      <w:r w:rsidR="00045D96">
        <w:rPr>
          <w:rFonts w:ascii="Arial" w:hAnsi="Arial" w:cs="Arial"/>
        </w:rPr>
        <w:t>.</w:t>
      </w:r>
      <w:r w:rsidR="004F4926">
        <w:rPr>
          <w:rFonts w:ascii="Arial" w:hAnsi="Arial" w:cs="Arial"/>
        </w:rPr>
        <w:t xml:space="preserve"> </w:t>
      </w:r>
      <w:r w:rsidR="0075287A" w:rsidRPr="0075287A">
        <w:rPr>
          <w:rFonts w:ascii="Arial" w:hAnsi="Arial" w:cs="Arial"/>
        </w:rPr>
        <w:t>Zastosowanie w</w:t>
      </w:r>
      <w:r w:rsidR="0075287A">
        <w:rPr>
          <w:color w:val="1F497D"/>
        </w:rPr>
        <w:t xml:space="preserve"> </w:t>
      </w:r>
      <w:r w:rsidR="0075287A" w:rsidRPr="0075287A">
        <w:rPr>
          <w:rFonts w:ascii="Arial" w:hAnsi="Arial" w:cs="Arial"/>
        </w:rPr>
        <w:t>dotychczasowej produkcji chlorku wapnia usprawni przebieg procesu usuwania cyny w procesie rafinacji stopów ołowiowych. Chlorek sodu używany jest w instalacji zmiękczania wo</w:t>
      </w:r>
      <w:r w:rsidR="0075287A">
        <w:rPr>
          <w:rFonts w:ascii="Arial" w:hAnsi="Arial" w:cs="Arial"/>
        </w:rPr>
        <w:t>dy chłodzącej (obieg zamknięty)</w:t>
      </w:r>
      <w:r w:rsidR="0075287A" w:rsidRPr="0075287A">
        <w:rPr>
          <w:rFonts w:ascii="Arial" w:hAnsi="Arial" w:cs="Arial"/>
        </w:rPr>
        <w:t xml:space="preserve">, </w:t>
      </w:r>
      <w:r w:rsidR="0075287A">
        <w:rPr>
          <w:rFonts w:ascii="Arial" w:hAnsi="Arial" w:cs="Arial"/>
        </w:rPr>
        <w:br/>
      </w:r>
      <w:r w:rsidR="0075287A" w:rsidRPr="0075287A">
        <w:rPr>
          <w:rFonts w:ascii="Arial" w:hAnsi="Arial" w:cs="Arial"/>
        </w:rPr>
        <w:t xml:space="preserve">w jonitowej stacji zmiękczania wody. Zapobiega to </w:t>
      </w:r>
      <w:r w:rsidR="00045D96">
        <w:rPr>
          <w:rFonts w:ascii="Arial" w:hAnsi="Arial" w:cs="Arial"/>
        </w:rPr>
        <w:t>powstawaniu i osadzaniu kamienia</w:t>
      </w:r>
      <w:r w:rsidR="0075287A" w:rsidRPr="0075287A">
        <w:rPr>
          <w:rFonts w:ascii="Arial" w:hAnsi="Arial" w:cs="Arial"/>
        </w:rPr>
        <w:t xml:space="preserve"> wewnątrz instalacji wody chłodzącej.</w:t>
      </w:r>
    </w:p>
    <w:p w14:paraId="2D13E739" w14:textId="77777777" w:rsidR="000803BF" w:rsidRPr="0033126F" w:rsidRDefault="004F4926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Zwiększy się również zużycie wody </w:t>
      </w:r>
      <w:r w:rsidR="007F47AB">
        <w:rPr>
          <w:rFonts w:ascii="Arial" w:hAnsi="Arial" w:cs="Arial"/>
        </w:rPr>
        <w:t xml:space="preserve">(wzrost zatrudnienia, zużycie na potrzeby odzysku złota) </w:t>
      </w:r>
      <w:r>
        <w:rPr>
          <w:rFonts w:ascii="Arial" w:hAnsi="Arial" w:cs="Arial"/>
        </w:rPr>
        <w:t>oraz zużycie energii elektrycznej.</w:t>
      </w:r>
    </w:p>
    <w:p w14:paraId="6F9A30BF" w14:textId="77777777" w:rsidR="00FE14DB" w:rsidRDefault="008C4EE6" w:rsidP="008C4EE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ab/>
      </w:r>
      <w:r w:rsidR="00FE14DB" w:rsidRPr="008C4EE6">
        <w:rPr>
          <w:rFonts w:ascii="Arial" w:hAnsi="Arial" w:cs="Arial"/>
          <w:lang w:eastAsia="en-US"/>
        </w:rPr>
        <w:t>Mając na względzie fakt, iż Fenix Metal planuje uruchomić na terenie zakładu nową instalację do odzysku złota</w:t>
      </w:r>
      <w:r w:rsidRPr="008C4EE6">
        <w:rPr>
          <w:rFonts w:ascii="Arial" w:hAnsi="Arial" w:cs="Arial"/>
          <w:lang w:eastAsia="en-US"/>
        </w:rPr>
        <w:t xml:space="preserve"> dokonano </w:t>
      </w:r>
      <w:r>
        <w:rPr>
          <w:rFonts w:ascii="Arial" w:hAnsi="Arial" w:cs="Arial"/>
        </w:rPr>
        <w:t>a</w:t>
      </w:r>
      <w:r w:rsidRPr="008C4EE6">
        <w:rPr>
          <w:rFonts w:ascii="Arial" w:hAnsi="Arial" w:cs="Arial"/>
        </w:rPr>
        <w:t>nalizy instalacji pod kątem najlepszych dostę</w:t>
      </w:r>
      <w:r>
        <w:rPr>
          <w:rFonts w:ascii="Arial" w:hAnsi="Arial" w:cs="Arial"/>
        </w:rPr>
        <w:t xml:space="preserve">pnych technik </w:t>
      </w:r>
      <w:r w:rsidRPr="008C4EE6">
        <w:rPr>
          <w:rFonts w:ascii="Arial" w:hAnsi="Arial" w:cs="Arial"/>
        </w:rPr>
        <w:t xml:space="preserve">w odniesieniu do </w:t>
      </w:r>
      <w:r w:rsidRPr="008C4EE6">
        <w:rPr>
          <w:rFonts w:ascii="Arial" w:hAnsi="Arial" w:cs="Arial"/>
          <w:bCs/>
          <w:lang w:eastAsia="en-US"/>
        </w:rPr>
        <w:t xml:space="preserve">Reference Document on Best Available Techniques in the Non Ferrous Metals Industries </w:t>
      </w:r>
      <w:r>
        <w:rPr>
          <w:rFonts w:ascii="Arial" w:hAnsi="Arial" w:cs="Arial"/>
          <w:bCs/>
          <w:lang w:eastAsia="en-US"/>
        </w:rPr>
        <w:t xml:space="preserve">tj. </w:t>
      </w:r>
      <w:r w:rsidRPr="008C4EE6">
        <w:rPr>
          <w:rFonts w:ascii="Arial" w:hAnsi="Arial" w:cs="Arial"/>
          <w:bCs/>
          <w:lang w:eastAsia="en-US"/>
        </w:rPr>
        <w:t>Dokument</w:t>
      </w:r>
      <w:r>
        <w:rPr>
          <w:rFonts w:ascii="Arial" w:hAnsi="Arial" w:cs="Arial"/>
          <w:bCs/>
          <w:lang w:eastAsia="en-US"/>
        </w:rPr>
        <w:t>u Referencyjnego</w:t>
      </w:r>
      <w:r w:rsidRPr="008C4EE6">
        <w:rPr>
          <w:rFonts w:ascii="Arial" w:hAnsi="Arial" w:cs="Arial"/>
          <w:bCs/>
          <w:lang w:eastAsia="en-US"/>
        </w:rPr>
        <w:t xml:space="preserve"> BAT dla najlepszych dost</w:t>
      </w:r>
      <w:r w:rsidRPr="008C4EE6">
        <w:rPr>
          <w:rFonts w:ascii="Arial" w:eastAsia="TimesNewRoman,Bold+1" w:hAnsi="Arial" w:cs="Arial"/>
          <w:bCs/>
          <w:lang w:eastAsia="en-US"/>
        </w:rPr>
        <w:t>ę</w:t>
      </w:r>
      <w:r w:rsidRPr="008C4EE6">
        <w:rPr>
          <w:rFonts w:ascii="Arial" w:hAnsi="Arial" w:cs="Arial"/>
          <w:bCs/>
          <w:lang w:eastAsia="en-US"/>
        </w:rPr>
        <w:t>pnych technik w produkcji metali nie</w:t>
      </w:r>
      <w:r w:rsidRPr="008C4EE6">
        <w:rPr>
          <w:rFonts w:ascii="Arial" w:eastAsia="TimesNewRoman,Bold+1" w:hAnsi="Arial" w:cs="Arial"/>
          <w:bCs/>
          <w:lang w:eastAsia="en-US"/>
        </w:rPr>
        <w:t>ż</w:t>
      </w:r>
      <w:r w:rsidRPr="008C4EE6">
        <w:rPr>
          <w:rFonts w:ascii="Arial" w:hAnsi="Arial" w:cs="Arial"/>
          <w:bCs/>
          <w:lang w:eastAsia="en-US"/>
        </w:rPr>
        <w:t xml:space="preserve">elaznych, grudzień 2001; </w:t>
      </w:r>
      <w:r>
        <w:rPr>
          <w:rFonts w:ascii="Arial" w:hAnsi="Arial" w:cs="Arial"/>
          <w:bCs/>
          <w:lang w:eastAsia="en-US"/>
        </w:rPr>
        <w:br/>
      </w:r>
      <w:r w:rsidRPr="008C4EE6">
        <w:rPr>
          <w:rFonts w:ascii="Arial" w:hAnsi="Arial" w:cs="Arial"/>
          <w:bCs/>
          <w:lang w:eastAsia="en-US"/>
        </w:rPr>
        <w:t>w odniesieniu do procesów wytwarzania metali szlachetnych.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233D7" w:rsidRPr="00CB225B" w14:paraId="673845DE" w14:textId="77777777" w:rsidTr="0036767E">
        <w:trPr>
          <w:trHeight w:val="323"/>
        </w:trPr>
        <w:tc>
          <w:tcPr>
            <w:tcW w:w="4536" w:type="dxa"/>
            <w:vAlign w:val="center"/>
          </w:tcPr>
          <w:p w14:paraId="094D14B0" w14:textId="77777777" w:rsidR="003233D7" w:rsidRPr="00CB225B" w:rsidRDefault="003233D7" w:rsidP="00CB2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B225B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Wymagania najlepszej dostępnej techniki</w:t>
            </w:r>
          </w:p>
        </w:tc>
        <w:tc>
          <w:tcPr>
            <w:tcW w:w="4536" w:type="dxa"/>
            <w:vAlign w:val="center"/>
          </w:tcPr>
          <w:p w14:paraId="6D1F5CCE" w14:textId="77777777" w:rsidR="003233D7" w:rsidRPr="00CB225B" w:rsidRDefault="003233D7" w:rsidP="00CB2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B225B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Stosowane w zakładzie rozwiązania gwarantujące spełnienie wymagań najlepszych dostępnych technik</w:t>
            </w:r>
          </w:p>
        </w:tc>
      </w:tr>
      <w:tr w:rsidR="003233D7" w:rsidRPr="00CB225B" w14:paraId="1F1FB8BD" w14:textId="77777777" w:rsidTr="0036767E">
        <w:trPr>
          <w:trHeight w:val="1927"/>
        </w:trPr>
        <w:tc>
          <w:tcPr>
            <w:tcW w:w="4536" w:type="dxa"/>
            <w:vAlign w:val="center"/>
          </w:tcPr>
          <w:p w14:paraId="74DD3960" w14:textId="77777777" w:rsidR="003233D7" w:rsidRPr="00CB225B" w:rsidRDefault="00C23074" w:rsidP="00CB2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B225B">
              <w:rPr>
                <w:rFonts w:ascii="Arial" w:eastAsia="Calibri" w:hAnsi="Arial" w:cs="Arial"/>
                <w:sz w:val="20"/>
                <w:szCs w:val="22"/>
              </w:rPr>
              <w:t>Z</w:t>
            </w:r>
            <w:r w:rsidR="003233D7" w:rsidRPr="00CB225B">
              <w:rPr>
                <w:rFonts w:ascii="Arial" w:eastAsia="Calibri" w:hAnsi="Arial" w:cs="Arial"/>
                <w:sz w:val="20"/>
                <w:szCs w:val="22"/>
              </w:rPr>
              <w:t xml:space="preserve">łoto jest również odzyskiwane i rafinowane przez rozpuszczanie materiałów wsadowych </w:t>
            </w:r>
            <w:r w:rsidR="00CB225B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3233D7" w:rsidRPr="00CB225B">
              <w:rPr>
                <w:rFonts w:ascii="Arial" w:eastAsia="Calibri" w:hAnsi="Arial" w:cs="Arial"/>
                <w:sz w:val="20"/>
                <w:szCs w:val="22"/>
              </w:rPr>
              <w:t>w wodzie królewskiej lub w</w:t>
            </w:r>
            <w:r w:rsidR="00A756C6" w:rsidRPr="00CB225B">
              <w:rPr>
                <w:rFonts w:ascii="Arial" w:eastAsia="Calibri" w:hAnsi="Arial" w:cs="Arial"/>
                <w:sz w:val="20"/>
                <w:szCs w:val="22"/>
              </w:rPr>
              <w:t xml:space="preserve"> kwasie </w:t>
            </w:r>
            <w:r w:rsidR="003233D7" w:rsidRPr="00CB225B">
              <w:rPr>
                <w:rFonts w:ascii="Arial" w:eastAsia="Calibri" w:hAnsi="Arial" w:cs="Arial"/>
                <w:sz w:val="20"/>
                <w:szCs w:val="22"/>
              </w:rPr>
              <w:t>solnym/</w:t>
            </w:r>
            <w:r w:rsidR="00A756C6" w:rsidRPr="00CB225B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>chlorze,</w:t>
            </w:r>
            <w:r w:rsidR="003233D7" w:rsidRPr="00CB225B">
              <w:rPr>
                <w:rFonts w:ascii="Arial" w:eastAsia="Calibri" w:hAnsi="Arial" w:cs="Arial"/>
                <w:sz w:val="20"/>
                <w:szCs w:val="22"/>
              </w:rPr>
              <w:t xml:space="preserve"> po rozpuszczeniu następuje strącanie złota o wysokiej czystości, nadającego się do topienia </w:t>
            </w:r>
            <w:r w:rsidR="0036767E" w:rsidRPr="00CB225B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3233D7" w:rsidRPr="00CB225B">
              <w:rPr>
                <w:rFonts w:ascii="Arial" w:eastAsia="Calibri" w:hAnsi="Arial" w:cs="Arial"/>
                <w:sz w:val="20"/>
                <w:szCs w:val="22"/>
              </w:rPr>
              <w:t>i odlewania.</w:t>
            </w:r>
          </w:p>
        </w:tc>
        <w:tc>
          <w:tcPr>
            <w:tcW w:w="4536" w:type="dxa"/>
          </w:tcPr>
          <w:p w14:paraId="65EF0F02" w14:textId="77777777" w:rsidR="003233D7" w:rsidRPr="00CB225B" w:rsidRDefault="00C23074" w:rsidP="00CB225B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CB225B">
              <w:rPr>
                <w:rFonts w:ascii="Arial" w:eastAsia="Calibri" w:hAnsi="Arial" w:cs="Arial"/>
                <w:sz w:val="20"/>
              </w:rPr>
              <w:t>Zgar antymonowy zawierający złoto będzie koncentrowany poprzez wyługowywanie cyny za pomocą kwasu solnego. Powstały szlam będzie ługowany kwasem solnym z dodatkiem kwasu azotowego (V). W wyniku tego procesu otrzymany zostanie osad zawierający cynę i antymon w postaci kwasu cynowego (IV) oraz antymonowego (</w:t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>V). W ostatnim stadium z uzyskanego kwasu czterozłocianowego (HAuCl</w:t>
            </w:r>
            <w:r w:rsidRPr="00CB225B">
              <w:rPr>
                <w:rFonts w:ascii="Arial" w:eastAsia="Calibri" w:hAnsi="Arial" w:cs="Arial"/>
                <w:sz w:val="20"/>
                <w:szCs w:val="22"/>
                <w:vertAlign w:val="subscript"/>
              </w:rPr>
              <w:t>4</w:t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>) złoto jest wytrącane do postaci metalicznej za pomocą siarczanu (IV) sodu.</w:t>
            </w:r>
          </w:p>
        </w:tc>
      </w:tr>
      <w:tr w:rsidR="003233D7" w:rsidRPr="00CB225B" w14:paraId="5C49D7C8" w14:textId="77777777" w:rsidTr="00CB225B">
        <w:trPr>
          <w:trHeight w:val="1833"/>
        </w:trPr>
        <w:tc>
          <w:tcPr>
            <w:tcW w:w="4536" w:type="dxa"/>
          </w:tcPr>
          <w:p w14:paraId="1EFEEB8D" w14:textId="77777777" w:rsidR="003233D7" w:rsidRPr="00CB225B" w:rsidRDefault="003233D7" w:rsidP="00CB2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B225B">
              <w:rPr>
                <w:rFonts w:ascii="Arial" w:eastAsia="Calibri" w:hAnsi="Arial" w:cs="Arial"/>
                <w:sz w:val="20"/>
                <w:szCs w:val="22"/>
              </w:rPr>
              <w:t xml:space="preserve">Wiele obróbek chemicznych obejmuje stosowanie cyjanku, chloru, kwasu solnego kwasu azotowego. Odczynniki te są ponownie wykorzystywane w obrębie procesów, ale ostatecznie wymagają utleniania lub neutralizacji za pomocą sody kaustycznej i wapna. Szlamy </w:t>
            </w:r>
            <w:r w:rsidR="0036767E" w:rsidRPr="00CB225B">
              <w:rPr>
                <w:rFonts w:ascii="Arial" w:eastAsia="Calibri" w:hAnsi="Arial" w:cs="Arial"/>
                <w:sz w:val="20"/>
                <w:szCs w:val="22"/>
              </w:rPr>
              <w:br/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>z oczyszczania ścieków są odzyskiwane</w:t>
            </w:r>
            <w:r w:rsidR="00A756C6" w:rsidRPr="00CB225B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36767E" w:rsidRPr="00CB225B">
              <w:rPr>
                <w:rFonts w:ascii="Arial" w:eastAsia="Calibri" w:hAnsi="Arial" w:cs="Arial"/>
                <w:sz w:val="20"/>
                <w:szCs w:val="22"/>
              </w:rPr>
              <w:br/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>w miarę możliwości</w:t>
            </w:r>
            <w:r w:rsidR="0036767E" w:rsidRPr="00CB225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349F3F3D" w14:textId="77777777" w:rsidR="003233D7" w:rsidRPr="00CB225B" w:rsidRDefault="003233D7" w:rsidP="00CB2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B225B">
              <w:rPr>
                <w:rFonts w:ascii="Arial" w:eastAsia="Calibri" w:hAnsi="Arial" w:cs="Arial"/>
                <w:sz w:val="20"/>
                <w:szCs w:val="22"/>
              </w:rPr>
              <w:t>W przypadku instalacji w Fenix Metals szlamy te są w całości wykorzystywane do zwilżania wsadu d</w:t>
            </w:r>
            <w:r w:rsidR="002931D6" w:rsidRPr="00CB225B">
              <w:rPr>
                <w:rFonts w:ascii="Arial" w:eastAsia="Calibri" w:hAnsi="Arial" w:cs="Arial"/>
                <w:sz w:val="20"/>
                <w:szCs w:val="22"/>
              </w:rPr>
              <w:t>o</w:t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 xml:space="preserve"> Krótkiego Pieca Obrotowego.</w:t>
            </w:r>
          </w:p>
        </w:tc>
      </w:tr>
      <w:tr w:rsidR="003233D7" w:rsidRPr="00CB225B" w14:paraId="22E48550" w14:textId="77777777" w:rsidTr="0036767E">
        <w:trPr>
          <w:trHeight w:val="514"/>
        </w:trPr>
        <w:tc>
          <w:tcPr>
            <w:tcW w:w="4536" w:type="dxa"/>
          </w:tcPr>
          <w:p w14:paraId="17E7FE95" w14:textId="77777777" w:rsidR="003233D7" w:rsidRDefault="003233D7" w:rsidP="00CB22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</w:rPr>
            </w:pPr>
            <w:r w:rsidRPr="00CB225B">
              <w:rPr>
                <w:rFonts w:ascii="Arial" w:eastAsia="Calibri" w:hAnsi="Arial" w:cs="Arial"/>
                <w:sz w:val="20"/>
                <w:szCs w:val="22"/>
              </w:rPr>
              <w:lastRenderedPageBreak/>
              <w:t>Znaczna ilość tlenków azotu w gazach odlotowych można wychwycić za pomocą tlenu lub nadtlenku wodoru w specjalnych płuczkach barbotażowych. Kwas azotowy otrzymywany</w:t>
            </w:r>
            <w:r w:rsidR="0036767E" w:rsidRPr="00CB225B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 xml:space="preserve">w płuczkach posiada stężenie ok. 40% stosowne do ponownego użycia </w:t>
            </w:r>
            <w:r w:rsidR="0036767E" w:rsidRPr="00CB225B">
              <w:rPr>
                <w:rFonts w:ascii="Arial" w:eastAsia="Calibri" w:hAnsi="Arial" w:cs="Arial"/>
                <w:sz w:val="20"/>
                <w:szCs w:val="22"/>
              </w:rPr>
              <w:t>w instalacji odzysku.</w:t>
            </w:r>
            <w:r w:rsidRPr="00CB225B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  <w:p w14:paraId="3A1E5553" w14:textId="77777777" w:rsidR="00902D2E" w:rsidRPr="00CB225B" w:rsidRDefault="00902D2E" w:rsidP="00CB2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38BC17A9" w14:textId="77777777" w:rsidR="003233D7" w:rsidRPr="00CB225B" w:rsidRDefault="0036767E" w:rsidP="00CB22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B225B">
              <w:rPr>
                <w:rFonts w:ascii="Arial" w:eastAsia="Calibri" w:hAnsi="Arial" w:cs="Arial"/>
                <w:sz w:val="20"/>
                <w:szCs w:val="22"/>
              </w:rPr>
              <w:t xml:space="preserve">Taką technikę oczyszczania gazów zastosowano w instalacji. </w:t>
            </w:r>
            <w:r w:rsidR="003233D7" w:rsidRPr="00CB225B">
              <w:rPr>
                <w:rFonts w:ascii="Arial" w:eastAsia="Calibri" w:hAnsi="Arial" w:cs="Arial"/>
                <w:sz w:val="20"/>
                <w:szCs w:val="22"/>
              </w:rPr>
              <w:t>Kwaśne gazy jak tlenki chloru, tlenki azotu są odzyskiwane do ponownego użycia w płuczkach oczyszczających</w:t>
            </w:r>
            <w:r w:rsidR="006F2729" w:rsidRPr="00CB225B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</w:tr>
    </w:tbl>
    <w:p w14:paraId="33DB1C83" w14:textId="77777777" w:rsidR="000803BF" w:rsidRPr="007F47AB" w:rsidRDefault="000803BF" w:rsidP="000803B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  <w:lang w:eastAsia="en-US"/>
        </w:rPr>
      </w:pPr>
      <w:r w:rsidRPr="007F47AB">
        <w:rPr>
          <w:rFonts w:ascii="Arial" w:hAnsi="Arial" w:cs="Arial"/>
          <w:lang w:eastAsia="en-US"/>
        </w:rPr>
        <w:t xml:space="preserve">Wprowadzone zmiany obowiązującego pozwolenia zintegrowanego nie zmieniają </w:t>
      </w:r>
      <w:r w:rsidR="007F47AB" w:rsidRPr="007F47AB">
        <w:rPr>
          <w:rFonts w:ascii="Arial" w:hAnsi="Arial" w:cs="Arial"/>
          <w:lang w:eastAsia="en-US"/>
        </w:rPr>
        <w:t xml:space="preserve">pozostałych </w:t>
      </w:r>
      <w:r w:rsidRPr="007F47AB">
        <w:rPr>
          <w:rFonts w:ascii="Arial" w:hAnsi="Arial" w:cs="Arial"/>
          <w:lang w:eastAsia="en-US"/>
        </w:rPr>
        <w:t xml:space="preserve">ustaleń dotyczących spełnienia wymogów wynikających </w:t>
      </w:r>
      <w:r w:rsidR="005659F4">
        <w:rPr>
          <w:rFonts w:ascii="Arial" w:hAnsi="Arial" w:cs="Arial"/>
          <w:lang w:eastAsia="en-US"/>
        </w:rPr>
        <w:br/>
      </w:r>
      <w:r w:rsidRPr="007F47AB">
        <w:rPr>
          <w:rFonts w:ascii="Arial" w:hAnsi="Arial" w:cs="Arial"/>
          <w:lang w:eastAsia="en-US"/>
        </w:rPr>
        <w:t xml:space="preserve">z najlepszych dostępnych technik, </w:t>
      </w:r>
      <w:r w:rsidRPr="007F47AB">
        <w:rPr>
          <w:rFonts w:ascii="Arial" w:hAnsi="Arial" w:cs="Arial"/>
        </w:rPr>
        <w:t xml:space="preserve">o których mowa w art. 204 ust. 1, w związku </w:t>
      </w:r>
      <w:r w:rsidR="006F2729">
        <w:rPr>
          <w:rFonts w:ascii="Arial" w:hAnsi="Arial" w:cs="Arial"/>
        </w:rPr>
        <w:br/>
      </w:r>
      <w:r w:rsidRPr="007F47AB">
        <w:rPr>
          <w:rFonts w:ascii="Arial" w:hAnsi="Arial" w:cs="Arial"/>
        </w:rPr>
        <w:t>z art. 207 ustawy Prawo ochrony środowiska.</w:t>
      </w:r>
      <w:r w:rsidRPr="007F47AB">
        <w:rPr>
          <w:rFonts w:ascii="Arial" w:hAnsi="Arial" w:cs="Arial"/>
          <w:lang w:eastAsia="en-US"/>
        </w:rPr>
        <w:t xml:space="preserve"> Zachowane są również standardy jakości środowiska. </w:t>
      </w:r>
    </w:p>
    <w:p w14:paraId="77E1AE3F" w14:textId="77777777" w:rsidR="000803BF" w:rsidRPr="00D67CD0" w:rsidRDefault="000803BF" w:rsidP="000803BF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D67CD0">
        <w:rPr>
          <w:rFonts w:ascii="Arial" w:hAnsi="Arial" w:cs="Arial"/>
          <w:color w:val="auto"/>
        </w:rPr>
        <w:t xml:space="preserve">O planowanych zmianach w instalacji, uwzględnionych w niniejszej decyzji, przed ich dokonaniem, stosownie do wymogu art. 214 ust. 1 ustawy Prawo ochrony środowiska prowadzący instalację poinformował tut. organ, wnosząc jednocześnie </w:t>
      </w:r>
      <w:r w:rsidRPr="00D67CD0">
        <w:rPr>
          <w:rFonts w:ascii="Arial" w:hAnsi="Arial" w:cs="Arial"/>
          <w:color w:val="auto"/>
        </w:rPr>
        <w:br/>
        <w:t>o dokonanie zmian w decyzji.</w:t>
      </w:r>
    </w:p>
    <w:p w14:paraId="27E68CDE" w14:textId="77777777" w:rsidR="000803BF" w:rsidRPr="00D67CD0" w:rsidRDefault="000803BF" w:rsidP="000803BF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D67CD0">
        <w:rPr>
          <w:rFonts w:ascii="Arial" w:hAnsi="Arial" w:cs="Arial"/>
          <w:color w:val="auto"/>
        </w:rPr>
        <w:t xml:space="preserve">Analizując wskazane powyżej okoliczności uznano, że zmiany przedmiotowej decyzji nie mieszczą się w definicji istotnej zmiany, określonej w art. 3 pkt 7 ustawy Prawo ochrony środowiska. W związku z tym dokonano zmiany decyzji w trybie art. 155 Kpa. </w:t>
      </w:r>
    </w:p>
    <w:p w14:paraId="52B6DC5E" w14:textId="77777777" w:rsidR="000803BF" w:rsidRPr="00D67CD0" w:rsidRDefault="000803BF" w:rsidP="000803B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67CD0">
        <w:rPr>
          <w:rFonts w:ascii="Arial" w:eastAsiaTheme="minorHAnsi" w:hAnsi="Arial" w:cs="Arial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4C30D312" w14:textId="77777777" w:rsidR="000803BF" w:rsidRPr="00D67CD0" w:rsidRDefault="000803BF" w:rsidP="000803B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7CD0">
        <w:rPr>
          <w:rFonts w:ascii="Arial" w:hAnsi="Arial" w:cs="Arial"/>
          <w:b/>
          <w:sz w:val="24"/>
          <w:szCs w:val="24"/>
        </w:rPr>
        <w:t>Pouczenie</w:t>
      </w:r>
    </w:p>
    <w:p w14:paraId="081E39FA" w14:textId="77777777" w:rsidR="000803BF" w:rsidRPr="00D67CD0" w:rsidRDefault="000803BF" w:rsidP="000803BF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67CD0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0AA2D688" w14:textId="77777777" w:rsidR="000803BF" w:rsidRDefault="000803BF" w:rsidP="000803BF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240CE76A" w14:textId="77777777" w:rsidR="00CB225B" w:rsidRPr="00D67CD0" w:rsidRDefault="00CB225B" w:rsidP="000803BF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1E169657" w14:textId="77777777" w:rsidR="000803BF" w:rsidRPr="00D67CD0" w:rsidRDefault="000803BF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CD0">
        <w:rPr>
          <w:rFonts w:ascii="Arial" w:hAnsi="Arial" w:cs="Arial"/>
          <w:sz w:val="20"/>
          <w:szCs w:val="20"/>
        </w:rPr>
        <w:t xml:space="preserve">Opłata skarbowa w wys. 253,00 zł. </w:t>
      </w:r>
    </w:p>
    <w:p w14:paraId="6392505C" w14:textId="77777777" w:rsidR="000803BF" w:rsidRPr="00D67CD0" w:rsidRDefault="000803BF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CD0">
        <w:rPr>
          <w:rFonts w:ascii="Arial" w:hAnsi="Arial" w:cs="Arial"/>
          <w:sz w:val="20"/>
          <w:szCs w:val="20"/>
        </w:rPr>
        <w:t>uiszczona w dniu 1</w:t>
      </w:r>
      <w:r w:rsidR="00D67CD0">
        <w:rPr>
          <w:rFonts w:ascii="Arial" w:hAnsi="Arial" w:cs="Arial"/>
          <w:sz w:val="20"/>
          <w:szCs w:val="20"/>
        </w:rPr>
        <w:t>2.07</w:t>
      </w:r>
      <w:r w:rsidRPr="00D67CD0">
        <w:rPr>
          <w:rFonts w:ascii="Arial" w:hAnsi="Arial" w:cs="Arial"/>
          <w:sz w:val="20"/>
          <w:szCs w:val="20"/>
        </w:rPr>
        <w:t>.201</w:t>
      </w:r>
      <w:r w:rsidR="00D67CD0">
        <w:rPr>
          <w:rFonts w:ascii="Arial" w:hAnsi="Arial" w:cs="Arial"/>
          <w:sz w:val="20"/>
          <w:szCs w:val="20"/>
        </w:rPr>
        <w:t>2</w:t>
      </w:r>
      <w:r w:rsidRPr="00D67CD0">
        <w:rPr>
          <w:rFonts w:ascii="Arial" w:hAnsi="Arial" w:cs="Arial"/>
          <w:sz w:val="20"/>
          <w:szCs w:val="20"/>
        </w:rPr>
        <w:t xml:space="preserve"> r.</w:t>
      </w:r>
    </w:p>
    <w:p w14:paraId="7F21C192" w14:textId="77777777" w:rsidR="000803BF" w:rsidRPr="00D67CD0" w:rsidRDefault="000803BF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CD0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4D0BEA4F" w14:textId="77777777" w:rsidR="000803BF" w:rsidRPr="00D67CD0" w:rsidRDefault="000803BF" w:rsidP="000803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CD0">
        <w:rPr>
          <w:rFonts w:ascii="Arial" w:hAnsi="Arial" w:cs="Arial"/>
          <w:sz w:val="20"/>
          <w:szCs w:val="20"/>
        </w:rPr>
        <w:t>Urzędu Miasta Rzeszowa</w:t>
      </w:r>
    </w:p>
    <w:p w14:paraId="5D28C4AB" w14:textId="77777777" w:rsidR="000803BF" w:rsidRPr="000803BF" w:rsidRDefault="000803BF" w:rsidP="000803B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000DCA83" w14:textId="77777777" w:rsidR="00D67CD0" w:rsidRPr="000803BF" w:rsidRDefault="00D67CD0" w:rsidP="000803BF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2C1EB6C4" w14:textId="77777777" w:rsidR="000803BF" w:rsidRPr="00D67CD0" w:rsidRDefault="000803BF" w:rsidP="00D67CD0">
      <w:pPr>
        <w:rPr>
          <w:rFonts w:ascii="Arial" w:hAnsi="Arial"/>
          <w:sz w:val="20"/>
          <w:szCs w:val="20"/>
          <w:u w:val="single"/>
        </w:rPr>
      </w:pPr>
      <w:r w:rsidRPr="00D67CD0">
        <w:rPr>
          <w:rFonts w:ascii="Arial" w:hAnsi="Arial"/>
          <w:sz w:val="20"/>
          <w:szCs w:val="20"/>
          <w:u w:val="single"/>
        </w:rPr>
        <w:t xml:space="preserve">Otrzymują:  </w:t>
      </w:r>
    </w:p>
    <w:p w14:paraId="3156595E" w14:textId="77777777" w:rsidR="000803BF" w:rsidRPr="00D67CD0" w:rsidRDefault="000803BF" w:rsidP="00D67CD0">
      <w:pPr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 w:rsidRPr="00D67CD0">
        <w:rPr>
          <w:rFonts w:ascii="Arial" w:hAnsi="Arial" w:cs="Arial"/>
          <w:sz w:val="20"/>
          <w:szCs w:val="20"/>
        </w:rPr>
        <w:t xml:space="preserve">FENIX METALS </w:t>
      </w:r>
      <w:r w:rsidRPr="00D67CD0">
        <w:rPr>
          <w:rFonts w:ascii="Arial" w:hAnsi="Arial" w:cs="Arial"/>
          <w:sz w:val="20"/>
          <w:szCs w:val="20"/>
        </w:rPr>
        <w:br/>
        <w:t xml:space="preserve">Sp. z o.o., ul. Zakładowa 50, 39-400 Tarnobrzeg </w:t>
      </w:r>
    </w:p>
    <w:p w14:paraId="58AF3C4B" w14:textId="77777777" w:rsidR="000803BF" w:rsidRPr="00D67CD0" w:rsidRDefault="000803BF" w:rsidP="00D67CD0">
      <w:pPr>
        <w:numPr>
          <w:ilvl w:val="0"/>
          <w:numId w:val="31"/>
        </w:numPr>
        <w:ind w:left="284" w:hanging="284"/>
        <w:rPr>
          <w:rFonts w:ascii="Arial" w:hAnsi="Arial"/>
          <w:sz w:val="20"/>
          <w:szCs w:val="20"/>
        </w:rPr>
      </w:pPr>
      <w:r w:rsidRPr="00D67CD0">
        <w:rPr>
          <w:rFonts w:ascii="Arial" w:hAnsi="Arial"/>
          <w:sz w:val="20"/>
          <w:szCs w:val="20"/>
        </w:rPr>
        <w:t>OS-I. a/a</w:t>
      </w:r>
    </w:p>
    <w:p w14:paraId="55A8FE95" w14:textId="77777777" w:rsidR="000803BF" w:rsidRPr="00D67CD0" w:rsidRDefault="000803BF" w:rsidP="00D67CD0">
      <w:pPr>
        <w:rPr>
          <w:rFonts w:ascii="Arial" w:hAnsi="Arial"/>
          <w:sz w:val="20"/>
          <w:szCs w:val="20"/>
        </w:rPr>
      </w:pPr>
      <w:r w:rsidRPr="00D67CD0">
        <w:rPr>
          <w:rFonts w:ascii="Arial" w:hAnsi="Arial"/>
          <w:sz w:val="20"/>
          <w:szCs w:val="20"/>
          <w:u w:val="single"/>
        </w:rPr>
        <w:t>Do wiadomości:</w:t>
      </w:r>
    </w:p>
    <w:p w14:paraId="4F3B8533" w14:textId="77777777" w:rsidR="000803BF" w:rsidRPr="00D67CD0" w:rsidRDefault="000803BF" w:rsidP="00D67CD0">
      <w:pPr>
        <w:keepNext/>
        <w:numPr>
          <w:ilvl w:val="0"/>
          <w:numId w:val="30"/>
        </w:numPr>
        <w:tabs>
          <w:tab w:val="num" w:pos="360"/>
        </w:tabs>
        <w:ind w:left="360"/>
        <w:rPr>
          <w:rFonts w:ascii="Arial" w:hAnsi="Arial"/>
          <w:sz w:val="20"/>
          <w:szCs w:val="20"/>
        </w:rPr>
      </w:pPr>
      <w:r w:rsidRPr="00D67CD0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14:paraId="3971E505" w14:textId="77777777" w:rsidR="000803BF" w:rsidRPr="00D67CD0" w:rsidRDefault="000803BF" w:rsidP="00D67CD0">
      <w:pPr>
        <w:keepNext/>
        <w:ind w:firstLine="320"/>
        <w:rPr>
          <w:rFonts w:ascii="Arial" w:hAnsi="Arial"/>
          <w:sz w:val="20"/>
          <w:szCs w:val="20"/>
        </w:rPr>
      </w:pPr>
      <w:r w:rsidRPr="00D67CD0">
        <w:rPr>
          <w:rFonts w:ascii="Arial" w:hAnsi="Arial"/>
          <w:sz w:val="20"/>
          <w:szCs w:val="20"/>
        </w:rPr>
        <w:t>ul. Langiewicza 26, 35-101 Rzeszów</w:t>
      </w:r>
    </w:p>
    <w:p w14:paraId="616BD572" w14:textId="77777777" w:rsidR="000803BF" w:rsidRPr="00D67CD0" w:rsidRDefault="000803BF" w:rsidP="000803BF">
      <w:pPr>
        <w:pStyle w:val="Tekstpodstawowy3"/>
        <w:spacing w:after="0" w:line="276" w:lineRule="auto"/>
        <w:ind w:left="142"/>
        <w:rPr>
          <w:rFonts w:ascii="Arial" w:hAnsi="Arial"/>
          <w:sz w:val="20"/>
          <w:szCs w:val="20"/>
        </w:rPr>
      </w:pPr>
    </w:p>
    <w:p w14:paraId="00E84E16" w14:textId="77777777" w:rsidR="00A04435" w:rsidRDefault="00A04435"/>
    <w:p w14:paraId="6B084309" w14:textId="77777777" w:rsidR="00B816BF" w:rsidRPr="00B816BF" w:rsidRDefault="00B816BF">
      <w:pPr>
        <w:rPr>
          <w:rFonts w:ascii="Arial" w:hAnsi="Arial" w:cs="Arial"/>
          <w:sz w:val="20"/>
        </w:rPr>
      </w:pPr>
    </w:p>
    <w:sectPr w:rsidR="00B816BF" w:rsidRPr="00B816BF" w:rsidSect="00671052">
      <w:footerReference w:type="default" r:id="rId8"/>
      <w:pgSz w:w="11906" w:h="16838"/>
      <w:pgMar w:top="1417" w:right="1417" w:bottom="1417" w:left="1417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E133" w14:textId="77777777" w:rsidR="004634C6" w:rsidRDefault="004634C6" w:rsidP="00172F56">
      <w:r>
        <w:separator/>
      </w:r>
    </w:p>
  </w:endnote>
  <w:endnote w:type="continuationSeparator" w:id="0">
    <w:p w14:paraId="6E5E72C1" w14:textId="77777777" w:rsidR="004634C6" w:rsidRDefault="004634C6" w:rsidP="0017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+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B6C3" w14:textId="77777777" w:rsidR="00C63285" w:rsidRPr="00597B8C" w:rsidRDefault="00C63285" w:rsidP="008A43FA">
    <w:pPr>
      <w:pStyle w:val="Stopka"/>
      <w:rPr>
        <w:rFonts w:ascii="Arial" w:hAnsi="Arial"/>
        <w:sz w:val="18"/>
        <w:szCs w:val="18"/>
      </w:rPr>
    </w:pPr>
    <w:r w:rsidRPr="00F50415">
      <w:rPr>
        <w:rFonts w:ascii="Arial" w:hAnsi="Arial" w:cs="Arial"/>
        <w:sz w:val="20"/>
      </w:rPr>
      <w:t>OS-I.7222.</w:t>
    </w:r>
    <w:r>
      <w:rPr>
        <w:rFonts w:ascii="Arial" w:hAnsi="Arial" w:cs="Arial"/>
        <w:sz w:val="20"/>
      </w:rPr>
      <w:t>1</w:t>
    </w:r>
    <w:r w:rsidRPr="00F50415">
      <w:rPr>
        <w:rFonts w:ascii="Arial" w:hAnsi="Arial" w:cs="Arial"/>
        <w:sz w:val="20"/>
      </w:rPr>
      <w:t>8.1</w:t>
    </w:r>
    <w:r>
      <w:rPr>
        <w:rFonts w:ascii="Arial" w:hAnsi="Arial" w:cs="Arial"/>
        <w:sz w:val="20"/>
      </w:rPr>
      <w:t>9.2012</w:t>
    </w:r>
    <w:r w:rsidRPr="00F50415">
      <w:rPr>
        <w:rFonts w:ascii="Arial" w:hAnsi="Arial" w:cs="Arial"/>
        <w:sz w:val="20"/>
      </w:rPr>
      <w:t xml:space="preserve">.EK </w:t>
    </w:r>
    <w:r>
      <w:rPr>
        <w:rFonts w:ascii="Arial" w:hAnsi="Arial" w:cs="Arial"/>
        <w:sz w:val="20"/>
      </w:rPr>
      <w:t xml:space="preserve">                          </w:t>
    </w:r>
    <w:sdt>
      <w:sdtPr>
        <w:id w:val="8491552"/>
        <w:docPartObj>
          <w:docPartGallery w:val="Page Numbers (Bottom of Page)"/>
          <w:docPartUnique/>
        </w:docPartObj>
      </w:sdtPr>
      <w:sdtContent>
        <w:sdt>
          <w:sdtPr>
            <w:id w:val="8491553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="001A4C06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="001A4C06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902D2E">
              <w:rPr>
                <w:rFonts w:ascii="Arial" w:hAnsi="Arial"/>
                <w:b/>
                <w:noProof/>
                <w:sz w:val="20"/>
              </w:rPr>
              <w:t>12</w:t>
            </w:r>
            <w:r w:rsidR="001A4C06"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="001A4C06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="001A4C06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902D2E">
              <w:rPr>
                <w:rFonts w:ascii="Arial" w:hAnsi="Arial"/>
                <w:b/>
                <w:noProof/>
                <w:sz w:val="20"/>
              </w:rPr>
              <w:t>12</w:t>
            </w:r>
            <w:r w:rsidR="001A4C06"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D3C4" w14:textId="77777777" w:rsidR="004634C6" w:rsidRDefault="004634C6" w:rsidP="00172F56">
      <w:r>
        <w:separator/>
      </w:r>
    </w:p>
  </w:footnote>
  <w:footnote w:type="continuationSeparator" w:id="0">
    <w:p w14:paraId="60CB8F21" w14:textId="77777777" w:rsidR="004634C6" w:rsidRDefault="004634C6" w:rsidP="0017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19"/>
    <w:multiLevelType w:val="hybridMultilevel"/>
    <w:tmpl w:val="C8A2860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C19"/>
    <w:multiLevelType w:val="hybridMultilevel"/>
    <w:tmpl w:val="746A8F88"/>
    <w:lvl w:ilvl="0" w:tplc="582019BA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C954FA6"/>
    <w:multiLevelType w:val="hybridMultilevel"/>
    <w:tmpl w:val="69123540"/>
    <w:lvl w:ilvl="0" w:tplc="2652A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C3A"/>
    <w:multiLevelType w:val="hybridMultilevel"/>
    <w:tmpl w:val="B6AC8C5A"/>
    <w:lvl w:ilvl="0" w:tplc="AAEA76E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32F"/>
    <w:multiLevelType w:val="hybridMultilevel"/>
    <w:tmpl w:val="B312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38EF"/>
    <w:multiLevelType w:val="hybridMultilevel"/>
    <w:tmpl w:val="CA084560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45B9"/>
    <w:multiLevelType w:val="hybridMultilevel"/>
    <w:tmpl w:val="D7F8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1DE"/>
    <w:multiLevelType w:val="hybridMultilevel"/>
    <w:tmpl w:val="361899C2"/>
    <w:lvl w:ilvl="0" w:tplc="F614E5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0186530"/>
    <w:multiLevelType w:val="hybridMultilevel"/>
    <w:tmpl w:val="584CBBE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70B08"/>
    <w:multiLevelType w:val="hybridMultilevel"/>
    <w:tmpl w:val="DE863C1C"/>
    <w:lvl w:ilvl="0" w:tplc="AFE6A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1949"/>
    <w:multiLevelType w:val="hybridMultilevel"/>
    <w:tmpl w:val="8C6692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6744B"/>
    <w:multiLevelType w:val="hybridMultilevel"/>
    <w:tmpl w:val="4308E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B59D3"/>
    <w:multiLevelType w:val="hybridMultilevel"/>
    <w:tmpl w:val="7FAEA34C"/>
    <w:lvl w:ilvl="0" w:tplc="F614E5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7EA020C"/>
    <w:multiLevelType w:val="hybridMultilevel"/>
    <w:tmpl w:val="C91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C0F15"/>
    <w:multiLevelType w:val="hybridMultilevel"/>
    <w:tmpl w:val="98E2816C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1DA1ACF"/>
    <w:multiLevelType w:val="hybridMultilevel"/>
    <w:tmpl w:val="3872C3C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14F8"/>
    <w:multiLevelType w:val="hybridMultilevel"/>
    <w:tmpl w:val="3FAAC96A"/>
    <w:lvl w:ilvl="0" w:tplc="399C5F66">
      <w:start w:val="1"/>
      <w:numFmt w:val="upperRoman"/>
      <w:lvlText w:val="%1."/>
      <w:lvlJc w:val="left"/>
      <w:pPr>
        <w:ind w:left="21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DC5489"/>
    <w:multiLevelType w:val="hybridMultilevel"/>
    <w:tmpl w:val="855A534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2B12"/>
    <w:multiLevelType w:val="hybridMultilevel"/>
    <w:tmpl w:val="3462162C"/>
    <w:lvl w:ilvl="0" w:tplc="399C5F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264C"/>
    <w:multiLevelType w:val="hybridMultilevel"/>
    <w:tmpl w:val="E320EA44"/>
    <w:lvl w:ilvl="0" w:tplc="A5900C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4950"/>
    <w:multiLevelType w:val="hybridMultilevel"/>
    <w:tmpl w:val="BB22AEE8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229C6"/>
    <w:multiLevelType w:val="hybridMultilevel"/>
    <w:tmpl w:val="8518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0549"/>
    <w:multiLevelType w:val="hybridMultilevel"/>
    <w:tmpl w:val="F0FED31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A719A"/>
    <w:multiLevelType w:val="hybridMultilevel"/>
    <w:tmpl w:val="9CFAB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6BDD"/>
    <w:multiLevelType w:val="hybridMultilevel"/>
    <w:tmpl w:val="7852706E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56D"/>
    <w:multiLevelType w:val="hybridMultilevel"/>
    <w:tmpl w:val="6B2CF42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35719"/>
    <w:multiLevelType w:val="hybridMultilevel"/>
    <w:tmpl w:val="B87E4E9E"/>
    <w:lvl w:ilvl="0" w:tplc="746CF16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6FE5"/>
    <w:multiLevelType w:val="hybridMultilevel"/>
    <w:tmpl w:val="C1EAA9E0"/>
    <w:lvl w:ilvl="0" w:tplc="5D3C20B8">
      <w:start w:val="1"/>
      <w:numFmt w:val="bullet"/>
      <w:lvlText w:val="-"/>
      <w:lvlJc w:val="left"/>
      <w:pPr>
        <w:tabs>
          <w:tab w:val="num" w:pos="1230"/>
        </w:tabs>
        <w:ind w:left="123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60F1A61"/>
    <w:multiLevelType w:val="hybridMultilevel"/>
    <w:tmpl w:val="6FE4130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6448"/>
    <w:multiLevelType w:val="hybridMultilevel"/>
    <w:tmpl w:val="9F4CA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C342A"/>
    <w:multiLevelType w:val="hybridMultilevel"/>
    <w:tmpl w:val="F73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585C53"/>
    <w:multiLevelType w:val="hybridMultilevel"/>
    <w:tmpl w:val="2D1AA9FA"/>
    <w:lvl w:ilvl="0" w:tplc="399C5F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65FC8"/>
    <w:multiLevelType w:val="hybridMultilevel"/>
    <w:tmpl w:val="75768E4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2727F"/>
    <w:multiLevelType w:val="hybridMultilevel"/>
    <w:tmpl w:val="ABDE010E"/>
    <w:lvl w:ilvl="0" w:tplc="0415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1F6B"/>
    <w:multiLevelType w:val="hybridMultilevel"/>
    <w:tmpl w:val="F8102E2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2722D"/>
    <w:multiLevelType w:val="hybridMultilevel"/>
    <w:tmpl w:val="8130B57A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170468">
    <w:abstractNumId w:val="1"/>
  </w:num>
  <w:num w:numId="2" w16cid:durableId="840435875">
    <w:abstractNumId w:val="36"/>
  </w:num>
  <w:num w:numId="3" w16cid:durableId="2094232357">
    <w:abstractNumId w:val="15"/>
  </w:num>
  <w:num w:numId="4" w16cid:durableId="602691506">
    <w:abstractNumId w:val="10"/>
  </w:num>
  <w:num w:numId="5" w16cid:durableId="345060066">
    <w:abstractNumId w:val="33"/>
  </w:num>
  <w:num w:numId="6" w16cid:durableId="1929462033">
    <w:abstractNumId w:val="18"/>
  </w:num>
  <w:num w:numId="7" w16cid:durableId="1966698248">
    <w:abstractNumId w:val="19"/>
  </w:num>
  <w:num w:numId="8" w16cid:durableId="1235119736">
    <w:abstractNumId w:val="16"/>
  </w:num>
  <w:num w:numId="9" w16cid:durableId="1776559942">
    <w:abstractNumId w:val="0"/>
  </w:num>
  <w:num w:numId="10" w16cid:durableId="1020594689">
    <w:abstractNumId w:val="6"/>
  </w:num>
  <w:num w:numId="11" w16cid:durableId="1809665501">
    <w:abstractNumId w:val="37"/>
  </w:num>
  <w:num w:numId="12" w16cid:durableId="1576357886">
    <w:abstractNumId w:val="4"/>
  </w:num>
  <w:num w:numId="13" w16cid:durableId="459420486">
    <w:abstractNumId w:val="17"/>
  </w:num>
  <w:num w:numId="14" w16cid:durableId="76564985">
    <w:abstractNumId w:val="34"/>
  </w:num>
  <w:num w:numId="15" w16cid:durableId="15280036">
    <w:abstractNumId w:val="30"/>
  </w:num>
  <w:num w:numId="16" w16cid:durableId="1813012538">
    <w:abstractNumId w:val="14"/>
  </w:num>
  <w:num w:numId="17" w16cid:durableId="1865970780">
    <w:abstractNumId w:val="31"/>
  </w:num>
  <w:num w:numId="18" w16cid:durableId="2039118143">
    <w:abstractNumId w:val="23"/>
  </w:num>
  <w:num w:numId="19" w16cid:durableId="1929579017">
    <w:abstractNumId w:val="13"/>
  </w:num>
  <w:num w:numId="20" w16cid:durableId="826291176">
    <w:abstractNumId w:val="28"/>
  </w:num>
  <w:num w:numId="21" w16cid:durableId="341784757">
    <w:abstractNumId w:val="29"/>
  </w:num>
  <w:num w:numId="22" w16cid:durableId="82650186">
    <w:abstractNumId w:val="21"/>
  </w:num>
  <w:num w:numId="23" w16cid:durableId="735057799">
    <w:abstractNumId w:val="5"/>
  </w:num>
  <w:num w:numId="24" w16cid:durableId="792091567">
    <w:abstractNumId w:val="22"/>
  </w:num>
  <w:num w:numId="25" w16cid:durableId="1368800297">
    <w:abstractNumId w:val="26"/>
  </w:num>
  <w:num w:numId="26" w16cid:durableId="1353072384">
    <w:abstractNumId w:val="32"/>
  </w:num>
  <w:num w:numId="27" w16cid:durableId="561982910">
    <w:abstractNumId w:val="20"/>
  </w:num>
  <w:num w:numId="28" w16cid:durableId="1414159975">
    <w:abstractNumId w:val="11"/>
  </w:num>
  <w:num w:numId="29" w16cid:durableId="1536380784">
    <w:abstractNumId w:val="9"/>
  </w:num>
  <w:num w:numId="30" w16cid:durableId="4327442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0666265">
    <w:abstractNumId w:val="25"/>
  </w:num>
  <w:num w:numId="32" w16cid:durableId="474683155">
    <w:abstractNumId w:val="3"/>
  </w:num>
  <w:num w:numId="33" w16cid:durableId="283972054">
    <w:abstractNumId w:val="35"/>
  </w:num>
  <w:num w:numId="34" w16cid:durableId="1196962038">
    <w:abstractNumId w:val="27"/>
  </w:num>
  <w:num w:numId="35" w16cid:durableId="1507405414">
    <w:abstractNumId w:val="2"/>
  </w:num>
  <w:num w:numId="36" w16cid:durableId="74983216">
    <w:abstractNumId w:val="12"/>
  </w:num>
  <w:num w:numId="37" w16cid:durableId="262418064">
    <w:abstractNumId w:val="7"/>
  </w:num>
  <w:num w:numId="38" w16cid:durableId="1966697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BF"/>
    <w:rsid w:val="00030947"/>
    <w:rsid w:val="00044980"/>
    <w:rsid w:val="00045D96"/>
    <w:rsid w:val="00062D4C"/>
    <w:rsid w:val="000803BF"/>
    <w:rsid w:val="001222C4"/>
    <w:rsid w:val="001451FD"/>
    <w:rsid w:val="00163DF6"/>
    <w:rsid w:val="001672CB"/>
    <w:rsid w:val="00171B23"/>
    <w:rsid w:val="00172F56"/>
    <w:rsid w:val="00194682"/>
    <w:rsid w:val="001A0D8A"/>
    <w:rsid w:val="001A4C06"/>
    <w:rsid w:val="001B5EC6"/>
    <w:rsid w:val="001D107A"/>
    <w:rsid w:val="001E0D15"/>
    <w:rsid w:val="00216378"/>
    <w:rsid w:val="002224F3"/>
    <w:rsid w:val="00224C9A"/>
    <w:rsid w:val="0025701B"/>
    <w:rsid w:val="002728CB"/>
    <w:rsid w:val="002931D6"/>
    <w:rsid w:val="002C2F2F"/>
    <w:rsid w:val="002D0FB7"/>
    <w:rsid w:val="002D14DA"/>
    <w:rsid w:val="002D471F"/>
    <w:rsid w:val="00300248"/>
    <w:rsid w:val="0030078C"/>
    <w:rsid w:val="003227BF"/>
    <w:rsid w:val="003233D7"/>
    <w:rsid w:val="0033126F"/>
    <w:rsid w:val="003340DF"/>
    <w:rsid w:val="003445DB"/>
    <w:rsid w:val="00351AAF"/>
    <w:rsid w:val="0036767E"/>
    <w:rsid w:val="00367F7B"/>
    <w:rsid w:val="00380A7F"/>
    <w:rsid w:val="003A67CF"/>
    <w:rsid w:val="003B1761"/>
    <w:rsid w:val="003F6445"/>
    <w:rsid w:val="00435111"/>
    <w:rsid w:val="00450669"/>
    <w:rsid w:val="00450844"/>
    <w:rsid w:val="004634C6"/>
    <w:rsid w:val="004A32FE"/>
    <w:rsid w:val="004F4926"/>
    <w:rsid w:val="004F5356"/>
    <w:rsid w:val="005022F7"/>
    <w:rsid w:val="00547D53"/>
    <w:rsid w:val="005659F4"/>
    <w:rsid w:val="005A2FE2"/>
    <w:rsid w:val="005B1F17"/>
    <w:rsid w:val="005C4C7D"/>
    <w:rsid w:val="005E0517"/>
    <w:rsid w:val="00606D60"/>
    <w:rsid w:val="006210BA"/>
    <w:rsid w:val="00633D86"/>
    <w:rsid w:val="006609CB"/>
    <w:rsid w:val="00671052"/>
    <w:rsid w:val="00690BDE"/>
    <w:rsid w:val="006A6091"/>
    <w:rsid w:val="006B6DE5"/>
    <w:rsid w:val="006B6DEE"/>
    <w:rsid w:val="006E1EE4"/>
    <w:rsid w:val="006E43A4"/>
    <w:rsid w:val="006F2729"/>
    <w:rsid w:val="00720E6B"/>
    <w:rsid w:val="007350C0"/>
    <w:rsid w:val="0075287A"/>
    <w:rsid w:val="00785732"/>
    <w:rsid w:val="00787C62"/>
    <w:rsid w:val="007F47AB"/>
    <w:rsid w:val="00847C6E"/>
    <w:rsid w:val="008542EE"/>
    <w:rsid w:val="008640BA"/>
    <w:rsid w:val="00896EB7"/>
    <w:rsid w:val="008A43FA"/>
    <w:rsid w:val="008C3EFD"/>
    <w:rsid w:val="008C4E39"/>
    <w:rsid w:val="008C4EE6"/>
    <w:rsid w:val="008F4F67"/>
    <w:rsid w:val="00902D2E"/>
    <w:rsid w:val="00971D87"/>
    <w:rsid w:val="00972946"/>
    <w:rsid w:val="009730D2"/>
    <w:rsid w:val="009A4FEC"/>
    <w:rsid w:val="00A04435"/>
    <w:rsid w:val="00A047FA"/>
    <w:rsid w:val="00A35AE1"/>
    <w:rsid w:val="00A756C6"/>
    <w:rsid w:val="00B05637"/>
    <w:rsid w:val="00B40036"/>
    <w:rsid w:val="00B46A08"/>
    <w:rsid w:val="00B55747"/>
    <w:rsid w:val="00B66A68"/>
    <w:rsid w:val="00B816BF"/>
    <w:rsid w:val="00BE2784"/>
    <w:rsid w:val="00BF6D7B"/>
    <w:rsid w:val="00C0165E"/>
    <w:rsid w:val="00C03C28"/>
    <w:rsid w:val="00C1592E"/>
    <w:rsid w:val="00C23074"/>
    <w:rsid w:val="00C47E8F"/>
    <w:rsid w:val="00C63285"/>
    <w:rsid w:val="00C64EEC"/>
    <w:rsid w:val="00C71866"/>
    <w:rsid w:val="00C93B8F"/>
    <w:rsid w:val="00CB225B"/>
    <w:rsid w:val="00CB36EE"/>
    <w:rsid w:val="00CD2070"/>
    <w:rsid w:val="00CE3B51"/>
    <w:rsid w:val="00CF3981"/>
    <w:rsid w:val="00D24F49"/>
    <w:rsid w:val="00D35D97"/>
    <w:rsid w:val="00D6450F"/>
    <w:rsid w:val="00D67CD0"/>
    <w:rsid w:val="00D70E01"/>
    <w:rsid w:val="00D915B9"/>
    <w:rsid w:val="00D969B8"/>
    <w:rsid w:val="00E0144A"/>
    <w:rsid w:val="00E0621A"/>
    <w:rsid w:val="00E1103C"/>
    <w:rsid w:val="00E157B8"/>
    <w:rsid w:val="00E37764"/>
    <w:rsid w:val="00E467A3"/>
    <w:rsid w:val="00E721E5"/>
    <w:rsid w:val="00E72D42"/>
    <w:rsid w:val="00E72F3D"/>
    <w:rsid w:val="00E74892"/>
    <w:rsid w:val="00E85308"/>
    <w:rsid w:val="00EC755E"/>
    <w:rsid w:val="00F04DBC"/>
    <w:rsid w:val="00F731FB"/>
    <w:rsid w:val="00F8739B"/>
    <w:rsid w:val="00FA42AE"/>
    <w:rsid w:val="00FE14D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D3A42"/>
  <w15:docId w15:val="{44FD9A85-1C60-49B7-8A2E-BA9534DA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3B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3BF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803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0803BF"/>
    <w:pPr>
      <w:keepNext/>
      <w:jc w:val="both"/>
      <w:outlineLvl w:val="2"/>
    </w:pPr>
    <w:rPr>
      <w:rFonts w:eastAsia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803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3B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803B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0803B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03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803B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03BF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80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3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3BF"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3BF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BF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rsid w:val="000803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8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3BF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BF"/>
    <w:rPr>
      <w:rFonts w:ascii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0803BF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0803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803B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6E1EE4"/>
    <w:rPr>
      <w:rFonts w:ascii="Bookman Old Style" w:eastAsia="Bookman Old Style" w:hAnsi="Bookman Old Style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1EE4"/>
    <w:pPr>
      <w:shd w:val="clear" w:color="auto" w:fill="FFFFFF"/>
      <w:spacing w:before="420" w:after="180" w:line="418" w:lineRule="exact"/>
      <w:ind w:hanging="340"/>
      <w:jc w:val="both"/>
    </w:pPr>
    <w:rPr>
      <w:rFonts w:ascii="Bookman Old Style" w:eastAsia="Bookman Old Style" w:hAnsi="Bookman Old Style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92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4480">
                                          <w:marLeft w:val="0"/>
                                          <w:marRight w:val="0"/>
                                          <w:marTop w:val="1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55280">
                                          <w:marLeft w:val="0"/>
                                          <w:marRight w:val="0"/>
                                          <w:marTop w:val="1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0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536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849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21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933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9481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313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5293-E627-4B83-8610-79393E04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3829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2012-08-01T05:54:00Z</cp:lastPrinted>
  <dcterms:created xsi:type="dcterms:W3CDTF">2023-01-09T11:53:00Z</dcterms:created>
  <dcterms:modified xsi:type="dcterms:W3CDTF">2023-01-09T11:53:00Z</dcterms:modified>
</cp:coreProperties>
</file>